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B76ECE" w14:textId="77777777" w:rsidR="00E41E0F" w:rsidRPr="00B948EC" w:rsidRDefault="00CC3DAD" w:rsidP="00B854D8">
      <w:pPr>
        <w:tabs>
          <w:tab w:val="left" w:pos="3690"/>
        </w:tabs>
        <w:jc w:val="center"/>
        <w:rPr>
          <w:rFonts w:cstheme="minorHAnsi"/>
          <w:b/>
          <w:color w:val="2F5496" w:themeColor="accent1" w:themeShade="BF"/>
          <w:sz w:val="36"/>
          <w:szCs w:val="36"/>
          <w:u w:val="single"/>
        </w:rPr>
      </w:pPr>
      <w:r w:rsidRPr="00B948EC">
        <w:rPr>
          <w:rFonts w:cstheme="minorHAnsi"/>
          <w:b/>
          <w:color w:val="2F5496" w:themeColor="accent1" w:themeShade="BF"/>
          <w:sz w:val="36"/>
          <w:szCs w:val="36"/>
          <w:u w:val="single"/>
        </w:rPr>
        <w:t xml:space="preserve">Job </w:t>
      </w:r>
      <w:r w:rsidR="00752BC2" w:rsidRPr="00B948EC">
        <w:rPr>
          <w:rFonts w:cstheme="minorHAnsi"/>
          <w:b/>
          <w:color w:val="2F5496" w:themeColor="accent1" w:themeShade="BF"/>
          <w:sz w:val="36"/>
          <w:szCs w:val="36"/>
          <w:u w:val="single"/>
        </w:rPr>
        <w:t>Description</w:t>
      </w:r>
      <w:r w:rsidR="00803BAB" w:rsidRPr="00B948EC">
        <w:rPr>
          <w:rFonts w:cstheme="minorHAnsi"/>
          <w:b/>
          <w:color w:val="2F5496" w:themeColor="accent1" w:themeShade="BF"/>
          <w:sz w:val="36"/>
          <w:szCs w:val="36"/>
          <w:u w:val="single"/>
        </w:rPr>
        <w:t xml:space="preserve"> </w:t>
      </w:r>
    </w:p>
    <w:p w14:paraId="38F5355E" w14:textId="580B493F" w:rsidR="007158BC" w:rsidRDefault="007158BC" w:rsidP="007158BC">
      <w:pPr>
        <w:spacing w:line="240" w:lineRule="auto"/>
        <w:rPr>
          <w:rFonts w:cstheme="minorHAnsi"/>
          <w:sz w:val="20"/>
          <w:szCs w:val="20"/>
        </w:rPr>
      </w:pPr>
    </w:p>
    <w:p w14:paraId="185B711C" w14:textId="77777777" w:rsidR="00AA5C8E" w:rsidRPr="00B948EC" w:rsidRDefault="00AA5C8E" w:rsidP="007158BC">
      <w:pPr>
        <w:spacing w:line="240" w:lineRule="auto"/>
        <w:rPr>
          <w:rFonts w:cstheme="minorHAnsi"/>
          <w:sz w:val="20"/>
          <w:szCs w:val="20"/>
        </w:rPr>
      </w:pPr>
    </w:p>
    <w:tbl>
      <w:tblPr>
        <w:tblStyle w:val="GridTable2-Accent11"/>
        <w:tblpPr w:leftFromText="180" w:rightFromText="180" w:vertAnchor="text" w:horzAnchor="margin" w:tblpX="-431" w:tblpY="100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Select Division"/>
      </w:tblPr>
      <w:tblGrid>
        <w:gridCol w:w="7369"/>
        <w:gridCol w:w="2549"/>
      </w:tblGrid>
      <w:tr w:rsidR="00CD4244" w:rsidRPr="00B948EC" w14:paraId="3D87DDD1" w14:textId="77777777" w:rsidTr="00FE4E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gridSpan w:val="2"/>
            <w:tcBorders>
              <w:top w:val="none" w:sz="0" w:space="0" w:color="auto"/>
              <w:bottom w:val="none" w:sz="0" w:space="0" w:color="auto"/>
            </w:tcBorders>
            <w:shd w:val="clear" w:color="auto" w:fill="D9E2F3" w:themeFill="accent1" w:themeFillTint="33"/>
          </w:tcPr>
          <w:p w14:paraId="320D266C" w14:textId="77777777" w:rsidR="00CD4244" w:rsidRPr="00B948EC" w:rsidRDefault="002D7415" w:rsidP="00FE4E7B">
            <w:pPr>
              <w:rPr>
                <w:rFonts w:cstheme="minorHAnsi"/>
                <w:sz w:val="26"/>
                <w:szCs w:val="26"/>
              </w:rPr>
            </w:pPr>
            <w:proofErr w:type="gramStart"/>
            <w:r w:rsidRPr="00B948EC">
              <w:rPr>
                <w:rFonts w:cstheme="minorHAnsi"/>
                <w:color w:val="2F5496" w:themeColor="accent1" w:themeShade="BF"/>
                <w:sz w:val="26"/>
                <w:szCs w:val="26"/>
              </w:rPr>
              <w:t xml:space="preserve">A  </w:t>
            </w:r>
            <w:r w:rsidR="00E41E0F" w:rsidRPr="00B948EC">
              <w:rPr>
                <w:rFonts w:cstheme="minorHAnsi"/>
                <w:color w:val="2F5496" w:themeColor="accent1" w:themeShade="BF"/>
                <w:sz w:val="26"/>
                <w:szCs w:val="26"/>
              </w:rPr>
              <w:t>P</w:t>
            </w:r>
            <w:r w:rsidR="00CD4244" w:rsidRPr="00B948EC">
              <w:rPr>
                <w:rFonts w:cstheme="minorHAnsi"/>
                <w:color w:val="2F5496" w:themeColor="accent1" w:themeShade="BF"/>
                <w:sz w:val="26"/>
                <w:szCs w:val="26"/>
              </w:rPr>
              <w:t>ost</w:t>
            </w:r>
            <w:proofErr w:type="gramEnd"/>
            <w:r w:rsidR="00CD4244" w:rsidRPr="00B948EC">
              <w:rPr>
                <w:rFonts w:cstheme="minorHAnsi"/>
                <w:color w:val="2F5496" w:themeColor="accent1" w:themeShade="BF"/>
                <w:sz w:val="26"/>
                <w:szCs w:val="26"/>
              </w:rPr>
              <w:t xml:space="preserve"> Details</w:t>
            </w:r>
          </w:p>
        </w:tc>
      </w:tr>
      <w:tr w:rsidR="00CD4244" w:rsidRPr="00B948EC" w14:paraId="7B587938" w14:textId="77777777" w:rsidTr="00FE4E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9" w:type="dxa"/>
            <w:shd w:val="clear" w:color="auto" w:fill="FFFFFF" w:themeFill="background1"/>
          </w:tcPr>
          <w:p w14:paraId="205579F0" w14:textId="68B8ACBA" w:rsidR="00CD4244" w:rsidRPr="00B948EC" w:rsidRDefault="00CD4244" w:rsidP="00FE4E7B">
            <w:pPr>
              <w:rPr>
                <w:rFonts w:cstheme="minorHAnsi"/>
                <w:b w:val="0"/>
              </w:rPr>
            </w:pPr>
            <w:r w:rsidRPr="00B948EC">
              <w:rPr>
                <w:rFonts w:cstheme="minorHAnsi"/>
                <w:b w:val="0"/>
              </w:rPr>
              <w:t xml:space="preserve">Job Title: </w:t>
            </w:r>
            <w:r w:rsidR="006376CB" w:rsidRPr="00B948EC">
              <w:rPr>
                <w:rFonts w:cstheme="minorHAnsi"/>
                <w:b w:val="0"/>
              </w:rPr>
              <w:t xml:space="preserve"> </w:t>
            </w:r>
            <w:r w:rsidR="00E416C8" w:rsidRPr="00B948EC">
              <w:rPr>
                <w:rFonts w:cstheme="minorHAnsi"/>
              </w:rPr>
              <w:t xml:space="preserve">PSD Panels </w:t>
            </w:r>
            <w:r w:rsidR="001110EC">
              <w:rPr>
                <w:rFonts w:cstheme="minorHAnsi"/>
              </w:rPr>
              <w:t>Officer</w:t>
            </w:r>
          </w:p>
        </w:tc>
        <w:tc>
          <w:tcPr>
            <w:tcW w:w="2549" w:type="dxa"/>
            <w:shd w:val="clear" w:color="auto" w:fill="FFFFFF" w:themeFill="background1"/>
          </w:tcPr>
          <w:p w14:paraId="0A33ABF5" w14:textId="75285DA3" w:rsidR="00CD4244" w:rsidRPr="00B948EC" w:rsidRDefault="00CD4244" w:rsidP="00FE4E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B948EC">
              <w:rPr>
                <w:rFonts w:cstheme="minorHAnsi"/>
              </w:rPr>
              <w:t>Grade:</w:t>
            </w:r>
            <w:r w:rsidR="006472CA" w:rsidRPr="00B948EC">
              <w:rPr>
                <w:rFonts w:cstheme="minorHAnsi"/>
              </w:rPr>
              <w:t xml:space="preserve"> </w:t>
            </w:r>
            <w:r w:rsidR="00AF6C60" w:rsidRPr="00B948EC">
              <w:rPr>
                <w:rFonts w:cstheme="minorHAnsi"/>
                <w:color w:val="767171" w:themeColor="background2" w:themeShade="80"/>
              </w:rPr>
              <w:t>B001</w:t>
            </w:r>
          </w:p>
        </w:tc>
      </w:tr>
      <w:tr w:rsidR="00CD4244" w:rsidRPr="00B948EC" w14:paraId="3303E6E0" w14:textId="77777777" w:rsidTr="00FE4E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9" w:type="dxa"/>
            <w:shd w:val="clear" w:color="auto" w:fill="FFFFFF" w:themeFill="background1"/>
          </w:tcPr>
          <w:p w14:paraId="0C2F416C" w14:textId="18F08C3A" w:rsidR="00CD4244" w:rsidRPr="00B948EC" w:rsidRDefault="00CD4244" w:rsidP="00FE4E7B">
            <w:pPr>
              <w:rPr>
                <w:rFonts w:cstheme="minorHAnsi"/>
                <w:b w:val="0"/>
              </w:rPr>
            </w:pPr>
            <w:r w:rsidRPr="00B948EC">
              <w:rPr>
                <w:rFonts w:cstheme="minorHAnsi"/>
                <w:b w:val="0"/>
              </w:rPr>
              <w:t>Department</w:t>
            </w:r>
            <w:r w:rsidR="0097284D" w:rsidRPr="00B948EC">
              <w:rPr>
                <w:rFonts w:cstheme="minorHAnsi"/>
                <w:b w:val="0"/>
              </w:rPr>
              <w:t xml:space="preserve">:  </w:t>
            </w:r>
            <w:r w:rsidR="00E416C8" w:rsidRPr="00B948EC">
              <w:rPr>
                <w:rFonts w:cstheme="minorHAnsi"/>
                <w:b w:val="0"/>
              </w:rPr>
              <w:t>Professional Standards Department</w:t>
            </w:r>
          </w:p>
        </w:tc>
        <w:tc>
          <w:tcPr>
            <w:tcW w:w="2549" w:type="dxa"/>
            <w:shd w:val="clear" w:color="auto" w:fill="FFFFFF" w:themeFill="background1"/>
          </w:tcPr>
          <w:p w14:paraId="0BED8B41" w14:textId="77777777" w:rsidR="00CD4244" w:rsidRPr="00B948EC" w:rsidRDefault="00CD4244" w:rsidP="00FE4E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B948EC">
              <w:rPr>
                <w:rFonts w:cstheme="minorHAnsi"/>
              </w:rPr>
              <w:t>Division:</w:t>
            </w:r>
            <w:sdt>
              <w:sdtPr>
                <w:rPr>
                  <w:rFonts w:cstheme="minorHAnsi"/>
                </w:rPr>
                <w:alias w:val="Divisions"/>
                <w:tag w:val="Divisions"/>
                <w:id w:val="-901912270"/>
                <w:placeholder>
                  <w:docPart w:val="3252EEEBCC4A43D5BF3990CED97B04BF"/>
                </w:placeholder>
                <w:showingPlcHdr/>
                <w15:appearance w15:val="hidden"/>
                <w:dropDownList>
                  <w:listItem w:value="A"/>
                  <w:listItem w:displayText="B" w:value="B"/>
                  <w:listItem w:displayText="C" w:value="C"/>
                  <w:listItem w:displayText="D" w:value="D"/>
                  <w:listItem w:displayText="E" w:value="E"/>
                </w:dropDownList>
              </w:sdtPr>
              <w:sdtEndPr/>
              <w:sdtContent>
                <w:r w:rsidR="005275D9" w:rsidRPr="00B948EC">
                  <w:rPr>
                    <w:rStyle w:val="PlaceholderText"/>
                    <w:rFonts w:cstheme="minorHAnsi"/>
                    <w:b/>
                  </w:rPr>
                  <w:t xml:space="preserve"> </w:t>
                </w:r>
                <w:r w:rsidR="005275D9" w:rsidRPr="00B948EC">
                  <w:rPr>
                    <w:rStyle w:val="PlaceholderText"/>
                    <w:rFonts w:cstheme="minorHAnsi"/>
                  </w:rPr>
                  <w:t>Select</w:t>
                </w:r>
                <w:r w:rsidR="000E72F8" w:rsidRPr="00B948EC">
                  <w:rPr>
                    <w:rStyle w:val="PlaceholderText"/>
                    <w:rFonts w:cstheme="minorHAnsi"/>
                  </w:rPr>
                  <w:t xml:space="preserve"> Division</w:t>
                </w:r>
              </w:sdtContent>
            </w:sdt>
          </w:p>
        </w:tc>
      </w:tr>
      <w:tr w:rsidR="00CD4244" w:rsidRPr="00B948EC" w14:paraId="4A1D5B1C" w14:textId="77777777" w:rsidTr="00FE4E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9" w:type="dxa"/>
            <w:shd w:val="clear" w:color="auto" w:fill="FFFFFF" w:themeFill="background1"/>
          </w:tcPr>
          <w:p w14:paraId="37BCE3EF" w14:textId="2C0BF3E1" w:rsidR="00CD4244" w:rsidRPr="00B948EC" w:rsidRDefault="00CD4244" w:rsidP="00FE4E7B">
            <w:pPr>
              <w:rPr>
                <w:rFonts w:cstheme="minorHAnsi"/>
                <w:b w:val="0"/>
              </w:rPr>
            </w:pPr>
            <w:r w:rsidRPr="00B948EC">
              <w:rPr>
                <w:rFonts w:cstheme="minorHAnsi"/>
                <w:b w:val="0"/>
              </w:rPr>
              <w:t>Reports to:</w:t>
            </w:r>
            <w:r w:rsidR="0097284D" w:rsidRPr="00B948EC">
              <w:rPr>
                <w:rFonts w:cstheme="minorHAnsi"/>
                <w:b w:val="0"/>
              </w:rPr>
              <w:t xml:space="preserve"> </w:t>
            </w:r>
            <w:r w:rsidR="00AA5C8E">
              <w:rPr>
                <w:rFonts w:cstheme="minorHAnsi"/>
                <w:b w:val="0"/>
              </w:rPr>
              <w:t xml:space="preserve"> PSD Panels Manager</w:t>
            </w:r>
          </w:p>
        </w:tc>
        <w:tc>
          <w:tcPr>
            <w:tcW w:w="2549" w:type="dxa"/>
            <w:shd w:val="clear" w:color="auto" w:fill="FFFFFF" w:themeFill="background1"/>
          </w:tcPr>
          <w:p w14:paraId="64812961" w14:textId="77777777" w:rsidR="00CD4244" w:rsidRPr="00B948EC" w:rsidRDefault="00CD4244" w:rsidP="00FE4E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B948EC">
              <w:rPr>
                <w:rFonts w:cstheme="minorHAnsi"/>
              </w:rPr>
              <w:t>Contract Type:</w:t>
            </w:r>
            <w:sdt>
              <w:sdtPr>
                <w:rPr>
                  <w:rFonts w:cstheme="minorHAnsi"/>
                </w:rPr>
                <w:alias w:val="Type of Contract"/>
                <w:tag w:val="Type of Contract"/>
                <w:id w:val="-756975574"/>
                <w:placeholder>
                  <w:docPart w:val="88212CF66E804B59B4D2250BD701CF85"/>
                </w:placeholder>
                <w:showingPlcHdr/>
                <w:dropDownList>
                  <w:listItem w:value="Permanent"/>
                  <w:listItem w:displayText="Temporary" w:value="Temporary"/>
                </w:dropDownList>
              </w:sdtPr>
              <w:sdtEndPr/>
              <w:sdtContent>
                <w:r w:rsidR="005275D9" w:rsidRPr="00B948EC">
                  <w:rPr>
                    <w:rStyle w:val="PlaceholderText"/>
                    <w:rFonts w:cstheme="minorHAnsi"/>
                    <w:b/>
                  </w:rPr>
                  <w:t xml:space="preserve"> </w:t>
                </w:r>
                <w:r w:rsidR="005275D9" w:rsidRPr="00B948EC">
                  <w:rPr>
                    <w:rStyle w:val="PlaceholderText"/>
                    <w:rFonts w:cstheme="minorHAnsi"/>
                    <w:color w:val="767171" w:themeColor="background2" w:themeShade="80"/>
                  </w:rPr>
                  <w:t>Select</w:t>
                </w:r>
                <w:r w:rsidR="005275D9" w:rsidRPr="00B948EC">
                  <w:rPr>
                    <w:rFonts w:cstheme="minorHAnsi"/>
                    <w:color w:val="767171" w:themeColor="background2" w:themeShade="80"/>
                  </w:rPr>
                  <w:t xml:space="preserve"> </w:t>
                </w:r>
                <w:r w:rsidR="000E72F8" w:rsidRPr="00B948EC">
                  <w:rPr>
                    <w:rFonts w:cstheme="minorHAnsi"/>
                    <w:color w:val="767171" w:themeColor="background2" w:themeShade="80"/>
                  </w:rPr>
                  <w:t>Contract Type</w:t>
                </w:r>
              </w:sdtContent>
            </w:sdt>
          </w:p>
        </w:tc>
      </w:tr>
      <w:tr w:rsidR="00CD4244" w:rsidRPr="00B948EC" w14:paraId="6A51E2C0" w14:textId="77777777" w:rsidTr="00FE4E7B">
        <w:trPr>
          <w:trHeight w:val="6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9" w:type="dxa"/>
            <w:shd w:val="clear" w:color="auto" w:fill="FFFFFF" w:themeFill="background1"/>
          </w:tcPr>
          <w:p w14:paraId="633D1816" w14:textId="3FF32148" w:rsidR="00CD4244" w:rsidRPr="00B948EC" w:rsidRDefault="00CD4244" w:rsidP="00FE4E7B">
            <w:pPr>
              <w:rPr>
                <w:rFonts w:cstheme="minorHAnsi"/>
                <w:b w:val="0"/>
              </w:rPr>
            </w:pPr>
            <w:r w:rsidRPr="00B948EC">
              <w:rPr>
                <w:rFonts w:cstheme="minorHAnsi"/>
                <w:b w:val="0"/>
              </w:rPr>
              <w:t>Level of Vetting:</w:t>
            </w:r>
            <w:sdt>
              <w:sdtPr>
                <w:rPr>
                  <w:rFonts w:cstheme="minorHAnsi"/>
                </w:rPr>
                <w:alias w:val="Type of Levels"/>
                <w:tag w:val="Type of Levels"/>
                <w:id w:val="-206648374"/>
                <w:placeholder>
                  <w:docPart w:val="B250C358C0704280AC001014E631EF70"/>
                </w:placeholder>
                <w:dropDownList>
                  <w:listItem w:value="Counter Terrorist"/>
                  <w:listItem w:displayText="Baseline" w:value="Baseline"/>
                  <w:listItem w:displayText="Security Check" w:value="Security Check"/>
                  <w:listItem w:displayText="Developed Vetting" w:value="Developed Vetting"/>
                  <w:listItem w:displayText="Management Vetting" w:value="Management Vetting"/>
                  <w:listItem w:displayText="Recruit Vetting" w:value="Recruit Vetting"/>
                  <w:listItem w:displayText="Non-Police Personnel Vetting" w:value="Non-Police Personnel Vetting"/>
                </w:dropDownList>
              </w:sdtPr>
              <w:sdtEndPr/>
              <w:sdtContent>
                <w:r w:rsidR="00E416C8" w:rsidRPr="00B948EC">
                  <w:rPr>
                    <w:rFonts w:cstheme="minorHAnsi"/>
                  </w:rPr>
                  <w:t>Management Vetting</w:t>
                </w:r>
              </w:sdtContent>
            </w:sdt>
          </w:p>
        </w:tc>
        <w:tc>
          <w:tcPr>
            <w:tcW w:w="2549" w:type="dxa"/>
            <w:shd w:val="clear" w:color="auto" w:fill="FFFFFF" w:themeFill="background1"/>
          </w:tcPr>
          <w:p w14:paraId="39D1F8CE" w14:textId="77777777" w:rsidR="00CD4244" w:rsidRPr="00B948EC" w:rsidRDefault="00CD4244" w:rsidP="00FE4E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B948EC">
              <w:rPr>
                <w:rFonts w:cstheme="minorHAnsi"/>
              </w:rPr>
              <w:t>Number</w:t>
            </w:r>
            <w:r w:rsidR="003D36FB" w:rsidRPr="00B948EC">
              <w:rPr>
                <w:rFonts w:cstheme="minorHAnsi"/>
              </w:rPr>
              <w:t>s in Post</w:t>
            </w:r>
            <w:r w:rsidRPr="00B948EC">
              <w:rPr>
                <w:rFonts w:cstheme="minorHAnsi"/>
                <w:color w:val="767171" w:themeColor="background2" w:themeShade="80"/>
              </w:rPr>
              <w:t>:</w:t>
            </w:r>
            <w:r w:rsidR="0057644F" w:rsidRPr="00B948EC">
              <w:rPr>
                <w:rFonts w:cstheme="minorHAnsi"/>
                <w:color w:val="767171" w:themeColor="background2" w:themeShade="80"/>
                <w:sz w:val="20"/>
                <w:szCs w:val="20"/>
              </w:rPr>
              <w:t xml:space="preserve"> Enter numbers as per submission or org chart</w:t>
            </w:r>
          </w:p>
          <w:p w14:paraId="4742D77E" w14:textId="77777777" w:rsidR="0057644F" w:rsidRPr="00B948EC" w:rsidRDefault="0057644F" w:rsidP="00FE4E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B34041" w:rsidRPr="00B948EC" w14:paraId="3439F96F" w14:textId="77777777" w:rsidTr="00FE4E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gridSpan w:val="2"/>
            <w:shd w:val="clear" w:color="auto" w:fill="FFFFFF" w:themeFill="background1"/>
          </w:tcPr>
          <w:p w14:paraId="6274C1C1" w14:textId="77777777" w:rsidR="00B34041" w:rsidRPr="00B948EC" w:rsidRDefault="00B34041" w:rsidP="00FE4E7B">
            <w:pPr>
              <w:rPr>
                <w:rFonts w:cstheme="minorHAnsi"/>
              </w:rPr>
            </w:pPr>
            <w:r w:rsidRPr="00B948EC">
              <w:rPr>
                <w:rFonts w:cstheme="minorHAnsi"/>
                <w:b w:val="0"/>
              </w:rPr>
              <w:t>Welsh language required</w:t>
            </w:r>
            <w:sdt>
              <w:sdtPr>
                <w:rPr>
                  <w:rFonts w:cstheme="minorHAnsi"/>
                </w:rPr>
                <w:alias w:val="Yes/No"/>
                <w:tag w:val="Yes/No"/>
                <w:id w:val="1098844179"/>
                <w:placeholder>
                  <w:docPart w:val="BAAC0C232C0B49298CB9EE4E7B0E4946"/>
                </w:placeholder>
                <w:showingPlcHdr/>
                <w:dropDownList>
                  <w:listItem w:displayText="Yes" w:value="Yes"/>
                  <w:listItem w:displayText="No" w:value="No"/>
                </w:dropDownList>
              </w:sdtPr>
              <w:sdtEndPr/>
              <w:sdtContent>
                <w:r w:rsidRPr="00B948EC">
                  <w:rPr>
                    <w:rFonts w:cstheme="minorHAnsi"/>
                  </w:rPr>
                  <w:t xml:space="preserve"> </w:t>
                </w:r>
                <w:r w:rsidRPr="00B948EC">
                  <w:rPr>
                    <w:rStyle w:val="PlaceholderText"/>
                    <w:rFonts w:cstheme="minorHAnsi"/>
                  </w:rPr>
                  <w:t xml:space="preserve">Select </w:t>
                </w:r>
              </w:sdtContent>
            </w:sdt>
          </w:p>
        </w:tc>
      </w:tr>
      <w:tr w:rsidR="00E90E2C" w:rsidRPr="00B948EC" w14:paraId="6665F9A6" w14:textId="77777777" w:rsidTr="00FE4E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gridSpan w:val="2"/>
          </w:tcPr>
          <w:p w14:paraId="2F22D584" w14:textId="77777777" w:rsidR="00E90E2C" w:rsidRPr="00B948EC" w:rsidRDefault="002D7415" w:rsidP="00FE4E7B">
            <w:pPr>
              <w:rPr>
                <w:rFonts w:cstheme="minorHAnsi"/>
                <w:b w:val="0"/>
                <w:bCs w:val="0"/>
                <w:color w:val="2F5496" w:themeColor="accent1" w:themeShade="BF"/>
                <w:sz w:val="26"/>
                <w:szCs w:val="26"/>
              </w:rPr>
            </w:pPr>
            <w:proofErr w:type="gramStart"/>
            <w:r w:rsidRPr="00B948EC">
              <w:rPr>
                <w:rFonts w:cstheme="minorHAnsi"/>
                <w:color w:val="2F5496" w:themeColor="accent1" w:themeShade="BF"/>
                <w:sz w:val="26"/>
                <w:szCs w:val="26"/>
              </w:rPr>
              <w:t xml:space="preserve">B  </w:t>
            </w:r>
            <w:r w:rsidR="00E90E2C" w:rsidRPr="00B948EC">
              <w:rPr>
                <w:rFonts w:cstheme="minorHAnsi"/>
                <w:color w:val="2F5496" w:themeColor="accent1" w:themeShade="BF"/>
                <w:sz w:val="26"/>
                <w:szCs w:val="26"/>
              </w:rPr>
              <w:t>Purpose</w:t>
            </w:r>
            <w:proofErr w:type="gramEnd"/>
            <w:r w:rsidR="00E90E2C" w:rsidRPr="00B948EC">
              <w:rPr>
                <w:rFonts w:cstheme="minorHAnsi"/>
                <w:color w:val="2F5496" w:themeColor="accent1" w:themeShade="BF"/>
                <w:sz w:val="26"/>
                <w:szCs w:val="26"/>
              </w:rPr>
              <w:t xml:space="preserve"> of the Post</w:t>
            </w:r>
          </w:p>
        </w:tc>
      </w:tr>
      <w:tr w:rsidR="00AC0C44" w:rsidRPr="00B948EC" w14:paraId="725E263E" w14:textId="77777777" w:rsidTr="00FE4E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gridSpan w:val="2"/>
          </w:tcPr>
          <w:p w14:paraId="07A25E36" w14:textId="77777777" w:rsidR="005878B4" w:rsidRPr="00077302" w:rsidRDefault="005878B4" w:rsidP="00FE4E7B">
            <w:pPr>
              <w:rPr>
                <w:rFonts w:eastAsia="Times New Roman" w:cstheme="minorHAnsi"/>
                <w:b w:val="0"/>
                <w:bCs w:val="0"/>
                <w:lang w:val="en-US" w:eastAsia="en-GB"/>
              </w:rPr>
            </w:pPr>
          </w:p>
          <w:p w14:paraId="0AABDCE8" w14:textId="162FACE4" w:rsidR="005878B4" w:rsidRPr="00077302" w:rsidRDefault="005878B4" w:rsidP="00FE4E7B">
            <w:pPr>
              <w:rPr>
                <w:rFonts w:eastAsia="Times New Roman" w:cstheme="minorHAnsi"/>
                <w:b w:val="0"/>
                <w:bCs w:val="0"/>
                <w:lang w:val="en-US" w:eastAsia="en-GB"/>
              </w:rPr>
            </w:pPr>
            <w:r w:rsidRPr="00077302">
              <w:rPr>
                <w:rFonts w:eastAsia="Times New Roman" w:cstheme="minorHAnsi"/>
                <w:b w:val="0"/>
                <w:bCs w:val="0"/>
                <w:lang w:val="en-US" w:eastAsia="en-GB"/>
              </w:rPr>
              <w:t xml:space="preserve">The </w:t>
            </w:r>
            <w:r w:rsidRPr="00077302">
              <w:rPr>
                <w:rFonts w:eastAsia="Times New Roman" w:cstheme="minorHAnsi"/>
                <w:b w:val="0"/>
                <w:bCs w:val="0"/>
                <w:lang w:eastAsia="en-GB"/>
              </w:rPr>
              <w:t xml:space="preserve">PSD Panels </w:t>
            </w:r>
            <w:r w:rsidR="001110EC">
              <w:rPr>
                <w:rFonts w:eastAsia="Times New Roman" w:cstheme="minorHAnsi"/>
                <w:b w:val="0"/>
                <w:bCs w:val="0"/>
                <w:lang w:eastAsia="en-GB"/>
              </w:rPr>
              <w:t>Officer</w:t>
            </w:r>
            <w:r w:rsidR="001110EC" w:rsidRPr="00077302">
              <w:rPr>
                <w:rFonts w:eastAsia="Times New Roman" w:cstheme="minorHAnsi"/>
                <w:b w:val="0"/>
                <w:bCs w:val="0"/>
                <w:lang w:eastAsia="en-GB"/>
              </w:rPr>
              <w:t xml:space="preserve"> </w:t>
            </w:r>
            <w:r w:rsidRPr="00077302">
              <w:rPr>
                <w:rFonts w:eastAsia="Times New Roman" w:cstheme="minorHAnsi"/>
                <w:b w:val="0"/>
                <w:bCs w:val="0"/>
                <w:lang w:eastAsia="en-GB"/>
              </w:rPr>
              <w:t xml:space="preserve">is </w:t>
            </w:r>
            <w:r w:rsidR="00D11D7A" w:rsidRPr="00077302">
              <w:rPr>
                <w:rFonts w:eastAsia="Times New Roman" w:cstheme="minorHAnsi"/>
                <w:b w:val="0"/>
                <w:bCs w:val="0"/>
                <w:lang w:eastAsia="en-GB"/>
              </w:rPr>
              <w:t xml:space="preserve">accountable and </w:t>
            </w:r>
            <w:r w:rsidRPr="00077302">
              <w:rPr>
                <w:rFonts w:eastAsia="Times New Roman" w:cstheme="minorHAnsi"/>
                <w:b w:val="0"/>
                <w:bCs w:val="0"/>
                <w:lang w:eastAsia="en-GB"/>
              </w:rPr>
              <w:t>r</w:t>
            </w:r>
            <w:proofErr w:type="spellStart"/>
            <w:r w:rsidRPr="00077302">
              <w:rPr>
                <w:rFonts w:eastAsia="Times New Roman" w:cstheme="minorHAnsi"/>
                <w:b w:val="0"/>
                <w:bCs w:val="0"/>
                <w:lang w:val="en-US" w:eastAsia="en-GB"/>
              </w:rPr>
              <w:t>esponsible</w:t>
            </w:r>
            <w:proofErr w:type="spellEnd"/>
            <w:r w:rsidRPr="00077302">
              <w:rPr>
                <w:rFonts w:eastAsia="Times New Roman" w:cstheme="minorHAnsi"/>
                <w:b w:val="0"/>
                <w:bCs w:val="0"/>
                <w:lang w:val="en-US" w:eastAsia="en-GB"/>
              </w:rPr>
              <w:t xml:space="preserve"> for </w:t>
            </w:r>
            <w:r w:rsidR="00D11D7A" w:rsidRPr="00077302">
              <w:rPr>
                <w:rFonts w:eastAsia="Times New Roman" w:cstheme="minorHAnsi"/>
                <w:b w:val="0"/>
                <w:bCs w:val="0"/>
                <w:lang w:val="en-US" w:eastAsia="en-GB"/>
              </w:rPr>
              <w:t xml:space="preserve">the effective </w:t>
            </w:r>
            <w:proofErr w:type="gramStart"/>
            <w:r w:rsidR="00D11D7A" w:rsidRPr="00077302">
              <w:rPr>
                <w:rFonts w:eastAsia="Times New Roman" w:cstheme="minorHAnsi"/>
                <w:b w:val="0"/>
                <w:bCs w:val="0"/>
                <w:lang w:val="en-US" w:eastAsia="en-GB"/>
              </w:rPr>
              <w:t>day to day</w:t>
            </w:r>
            <w:proofErr w:type="gramEnd"/>
            <w:r w:rsidR="00D11D7A" w:rsidRPr="00077302">
              <w:rPr>
                <w:rFonts w:eastAsia="Times New Roman" w:cstheme="minorHAnsi"/>
                <w:b w:val="0"/>
                <w:bCs w:val="0"/>
                <w:lang w:val="en-US" w:eastAsia="en-GB"/>
              </w:rPr>
              <w:t xml:space="preserve"> </w:t>
            </w:r>
            <w:r w:rsidR="00B55848" w:rsidRPr="00077302">
              <w:rPr>
                <w:rFonts w:eastAsia="Times New Roman" w:cstheme="minorHAnsi"/>
                <w:b w:val="0"/>
                <w:bCs w:val="0"/>
                <w:lang w:val="en-US" w:eastAsia="en-GB"/>
              </w:rPr>
              <w:t xml:space="preserve">preparation of the complex bundles for formal internal and external hearings.  </w:t>
            </w:r>
            <w:r w:rsidR="00924A79" w:rsidRPr="00077302">
              <w:rPr>
                <w:rFonts w:eastAsia="Times New Roman" w:cstheme="minorHAnsi"/>
                <w:b w:val="0"/>
                <w:bCs w:val="0"/>
                <w:lang w:val="en-US" w:eastAsia="en-GB"/>
              </w:rPr>
              <w:t xml:space="preserve">The PSD Panels Advisor will </w:t>
            </w:r>
            <w:r w:rsidR="004811F9">
              <w:rPr>
                <w:rFonts w:eastAsia="Times New Roman" w:cstheme="minorHAnsi"/>
                <w:b w:val="0"/>
                <w:bCs w:val="0"/>
                <w:lang w:val="en-US" w:eastAsia="en-GB"/>
              </w:rPr>
              <w:t xml:space="preserve">also </w:t>
            </w:r>
            <w:r w:rsidR="00924A79" w:rsidRPr="00077302">
              <w:rPr>
                <w:rFonts w:eastAsia="Times New Roman" w:cstheme="minorHAnsi"/>
                <w:b w:val="0"/>
                <w:bCs w:val="0"/>
                <w:lang w:val="en-US" w:eastAsia="en-GB"/>
              </w:rPr>
              <w:t xml:space="preserve">provide a critical analytical role </w:t>
            </w:r>
            <w:r w:rsidRPr="00077302">
              <w:rPr>
                <w:rFonts w:eastAsia="Times New Roman" w:cstheme="minorHAnsi"/>
                <w:b w:val="0"/>
                <w:bCs w:val="0"/>
                <w:lang w:val="en-US" w:eastAsia="en-GB"/>
              </w:rPr>
              <w:t xml:space="preserve">ensuring equality, fairness and impartiality to all parties involved.  </w:t>
            </w:r>
          </w:p>
          <w:p w14:paraId="7E4671EA" w14:textId="77777777" w:rsidR="005878B4" w:rsidRPr="00077302" w:rsidRDefault="005878B4" w:rsidP="00FE4E7B">
            <w:pPr>
              <w:rPr>
                <w:rFonts w:eastAsia="Times New Roman" w:cstheme="minorHAnsi"/>
                <w:b w:val="0"/>
                <w:bCs w:val="0"/>
                <w:lang w:val="en-US" w:eastAsia="en-GB"/>
              </w:rPr>
            </w:pPr>
          </w:p>
          <w:p w14:paraId="6F8D22B4" w14:textId="77777777" w:rsidR="005878B4" w:rsidRPr="00077302" w:rsidRDefault="005878B4" w:rsidP="00FE4E7B">
            <w:pPr>
              <w:rPr>
                <w:rFonts w:eastAsia="Times New Roman" w:cstheme="minorHAnsi"/>
                <w:b w:val="0"/>
                <w:bCs w:val="0"/>
                <w:lang w:val="en-US" w:eastAsia="en-GB"/>
              </w:rPr>
            </w:pPr>
            <w:r w:rsidRPr="00077302">
              <w:rPr>
                <w:rFonts w:eastAsia="Times New Roman" w:cstheme="minorHAnsi"/>
                <w:b w:val="0"/>
                <w:bCs w:val="0"/>
                <w:lang w:val="en-US" w:eastAsia="en-GB"/>
              </w:rPr>
              <w:t xml:space="preserve">The role ensures that all misconduct procedures, processes and subsequent appeals are managed in line with Police Regulations, Police Staff discipline and Statutory Guidance.  </w:t>
            </w:r>
          </w:p>
          <w:p w14:paraId="1479479B" w14:textId="77777777" w:rsidR="005878B4" w:rsidRPr="00077302" w:rsidRDefault="005878B4" w:rsidP="00FE4E7B">
            <w:pPr>
              <w:rPr>
                <w:rFonts w:eastAsia="Times New Roman" w:cstheme="minorHAnsi"/>
                <w:b w:val="0"/>
                <w:bCs w:val="0"/>
                <w:lang w:val="en-US" w:eastAsia="en-GB"/>
              </w:rPr>
            </w:pPr>
          </w:p>
          <w:p w14:paraId="0BBCD4A9" w14:textId="77777777" w:rsidR="005878B4" w:rsidRPr="00077302" w:rsidRDefault="005878B4" w:rsidP="00FE4E7B">
            <w:pPr>
              <w:rPr>
                <w:rFonts w:eastAsia="Times New Roman" w:cstheme="minorHAnsi"/>
                <w:b w:val="0"/>
                <w:bCs w:val="0"/>
                <w:lang w:val="en-US" w:eastAsia="en-GB"/>
              </w:rPr>
            </w:pPr>
            <w:r w:rsidRPr="00077302">
              <w:rPr>
                <w:rFonts w:eastAsia="Times New Roman" w:cstheme="minorHAnsi"/>
                <w:b w:val="0"/>
                <w:bCs w:val="0"/>
                <w:lang w:val="en-US" w:eastAsia="en-GB"/>
              </w:rPr>
              <w:t xml:space="preserve">The role ensures mitigation of breach of process and other civil litigation claims. This role also plays a key part in ensuring that the Force maintains its integrity and high standards of professionalism and contributes to maintaining a professional workforce. </w:t>
            </w:r>
          </w:p>
          <w:p w14:paraId="62F88048" w14:textId="77777777" w:rsidR="00AA5C8E" w:rsidRPr="00B948EC" w:rsidRDefault="00AA5C8E" w:rsidP="00FE4E7B">
            <w:pPr>
              <w:rPr>
                <w:rFonts w:cstheme="minorHAnsi"/>
                <w:color w:val="2F5496" w:themeColor="accent1" w:themeShade="BF"/>
                <w:sz w:val="26"/>
                <w:szCs w:val="26"/>
              </w:rPr>
            </w:pPr>
          </w:p>
        </w:tc>
      </w:tr>
      <w:tr w:rsidR="00E90E2C" w:rsidRPr="00B948EC" w14:paraId="20418DAA" w14:textId="77777777" w:rsidTr="00FE4E7B">
        <w:trPr>
          <w:trHeight w:val="5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gridSpan w:val="2"/>
          </w:tcPr>
          <w:p w14:paraId="20EDFB6E" w14:textId="77777777" w:rsidR="00E90E2C" w:rsidRPr="00B948EC" w:rsidRDefault="002D7415" w:rsidP="00FE4E7B">
            <w:pPr>
              <w:rPr>
                <w:rFonts w:cstheme="minorHAnsi"/>
                <w:b w:val="0"/>
                <w:bCs w:val="0"/>
                <w:color w:val="2F5496" w:themeColor="accent1" w:themeShade="BF"/>
                <w:sz w:val="26"/>
                <w:szCs w:val="26"/>
              </w:rPr>
            </w:pPr>
            <w:proofErr w:type="gramStart"/>
            <w:r w:rsidRPr="00B948EC">
              <w:rPr>
                <w:rFonts w:cstheme="minorHAnsi"/>
                <w:color w:val="2F5496" w:themeColor="accent1" w:themeShade="BF"/>
                <w:sz w:val="26"/>
                <w:szCs w:val="26"/>
              </w:rPr>
              <w:t xml:space="preserve">C  </w:t>
            </w:r>
            <w:r w:rsidR="00E90E2C" w:rsidRPr="00B948EC">
              <w:rPr>
                <w:rFonts w:cstheme="minorHAnsi"/>
                <w:color w:val="2F5496" w:themeColor="accent1" w:themeShade="BF"/>
                <w:sz w:val="26"/>
                <w:szCs w:val="26"/>
              </w:rPr>
              <w:t>Dimensions</w:t>
            </w:r>
            <w:proofErr w:type="gramEnd"/>
            <w:r w:rsidR="00E90E2C" w:rsidRPr="00B948EC">
              <w:rPr>
                <w:rFonts w:cstheme="minorHAnsi"/>
                <w:color w:val="2F5496" w:themeColor="accent1" w:themeShade="BF"/>
                <w:sz w:val="26"/>
                <w:szCs w:val="26"/>
              </w:rPr>
              <w:t xml:space="preserve"> of the Post</w:t>
            </w:r>
          </w:p>
          <w:p w14:paraId="64D37BCF" w14:textId="77777777" w:rsidR="00E90E2C" w:rsidRPr="00B948EC" w:rsidRDefault="00E90E2C" w:rsidP="00FE4E7B">
            <w:pPr>
              <w:rPr>
                <w:rFonts w:cstheme="minorHAnsi"/>
                <w:b w:val="0"/>
                <w:sz w:val="19"/>
                <w:szCs w:val="19"/>
              </w:rPr>
            </w:pPr>
          </w:p>
        </w:tc>
      </w:tr>
      <w:tr w:rsidR="00AC0C44" w:rsidRPr="00B948EC" w14:paraId="09287DBC" w14:textId="77777777" w:rsidTr="00FE4E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gridSpan w:val="2"/>
          </w:tcPr>
          <w:p w14:paraId="1B1C7752" w14:textId="4EE10CAA" w:rsidR="00F84F9A" w:rsidRPr="00077302" w:rsidRDefault="001B0302" w:rsidP="00FE4E7B">
            <w:pPr>
              <w:rPr>
                <w:rFonts w:eastAsia="Times New Roman" w:cstheme="minorHAnsi"/>
                <w:lang w:eastAsia="en-GB"/>
              </w:rPr>
            </w:pPr>
            <w:r w:rsidRPr="00077302">
              <w:rPr>
                <w:rFonts w:eastAsia="Times New Roman" w:cstheme="minorHAnsi"/>
                <w:b w:val="0"/>
                <w:bCs w:val="0"/>
                <w:lang w:eastAsia="en-GB"/>
              </w:rPr>
              <w:t>Circa 70 hearings/meetings per year</w:t>
            </w:r>
          </w:p>
          <w:p w14:paraId="78A76B20" w14:textId="77777777" w:rsidR="001B0302" w:rsidRPr="00077302" w:rsidRDefault="001B0302" w:rsidP="00FE4E7B">
            <w:pPr>
              <w:rPr>
                <w:rFonts w:eastAsia="Times New Roman" w:cstheme="minorHAnsi"/>
                <w:b w:val="0"/>
                <w:bCs w:val="0"/>
                <w:lang w:eastAsia="en-GB"/>
              </w:rPr>
            </w:pPr>
          </w:p>
          <w:p w14:paraId="1659DEC1" w14:textId="66C4BF4C" w:rsidR="00F84F9A" w:rsidRPr="00077302" w:rsidRDefault="00FA757F" w:rsidP="00FE4E7B">
            <w:pPr>
              <w:rPr>
                <w:rFonts w:eastAsia="Times New Roman" w:cstheme="minorHAnsi"/>
                <w:b w:val="0"/>
                <w:bCs w:val="0"/>
                <w:lang w:eastAsia="en-GB"/>
              </w:rPr>
            </w:pPr>
            <w:r>
              <w:rPr>
                <w:rFonts w:eastAsia="Times New Roman" w:cstheme="minorHAnsi"/>
                <w:b w:val="0"/>
                <w:bCs w:val="0"/>
                <w:lang w:eastAsia="en-GB"/>
              </w:rPr>
              <w:t>In liaison with the PSD Panels Manager, w</w:t>
            </w:r>
            <w:r w:rsidR="00F84F9A" w:rsidRPr="00F84F9A">
              <w:rPr>
                <w:rFonts w:eastAsia="Times New Roman" w:cstheme="minorHAnsi"/>
                <w:b w:val="0"/>
                <w:bCs w:val="0"/>
                <w:lang w:eastAsia="en-GB"/>
              </w:rPr>
              <w:t xml:space="preserve">ill have responsibility for </w:t>
            </w:r>
            <w:r w:rsidR="00875E58" w:rsidRPr="00077302">
              <w:rPr>
                <w:rFonts w:eastAsia="Times New Roman" w:cstheme="minorHAnsi"/>
                <w:b w:val="0"/>
                <w:bCs w:val="0"/>
                <w:lang w:eastAsia="en-GB"/>
              </w:rPr>
              <w:t>m</w:t>
            </w:r>
            <w:r w:rsidR="00F84F9A" w:rsidRPr="00F84F9A">
              <w:rPr>
                <w:rFonts w:eastAsia="Times New Roman" w:cstheme="minorHAnsi"/>
                <w:b w:val="0"/>
                <w:bCs w:val="0"/>
                <w:lang w:eastAsia="en-GB"/>
              </w:rPr>
              <w:t xml:space="preserve">anaging panels and panel </w:t>
            </w:r>
            <w:proofErr w:type="gramStart"/>
            <w:r w:rsidR="00F84F9A" w:rsidRPr="00F84F9A">
              <w:rPr>
                <w:rFonts w:eastAsia="Times New Roman" w:cstheme="minorHAnsi"/>
                <w:b w:val="0"/>
                <w:bCs w:val="0"/>
                <w:lang w:eastAsia="en-GB"/>
              </w:rPr>
              <w:t>attendees</w:t>
            </w:r>
            <w:proofErr w:type="gramEnd"/>
            <w:r w:rsidR="00F84F9A" w:rsidRPr="00F84F9A">
              <w:rPr>
                <w:rFonts w:eastAsia="Times New Roman" w:cstheme="minorHAnsi"/>
                <w:b w:val="0"/>
                <w:bCs w:val="0"/>
                <w:lang w:eastAsia="en-GB"/>
              </w:rPr>
              <w:t xml:space="preserve"> budgetary costs </w:t>
            </w:r>
            <w:proofErr w:type="gramStart"/>
            <w:r w:rsidR="00F84F9A" w:rsidRPr="00F84F9A">
              <w:rPr>
                <w:rFonts w:eastAsia="Times New Roman" w:cstheme="minorHAnsi"/>
                <w:b w:val="0"/>
                <w:bCs w:val="0"/>
                <w:lang w:eastAsia="en-GB"/>
              </w:rPr>
              <w:t>including  appointing</w:t>
            </w:r>
            <w:proofErr w:type="gramEnd"/>
            <w:r w:rsidR="00F84F9A" w:rsidRPr="00F84F9A">
              <w:rPr>
                <w:rFonts w:eastAsia="Times New Roman" w:cstheme="minorHAnsi"/>
                <w:b w:val="0"/>
                <w:bCs w:val="0"/>
                <w:lang w:eastAsia="en-GB"/>
              </w:rPr>
              <w:t xml:space="preserve"> legally qualified chairs, lay members and those attending panels fees, expenses, travel and accommodation from a budget in the region of £40k.</w:t>
            </w:r>
          </w:p>
          <w:p w14:paraId="14846986" w14:textId="77777777" w:rsidR="00F84F9A" w:rsidRPr="00F84F9A" w:rsidRDefault="00F84F9A" w:rsidP="00FE4E7B">
            <w:pPr>
              <w:rPr>
                <w:rFonts w:eastAsia="Times New Roman" w:cstheme="minorHAnsi"/>
                <w:lang w:eastAsia="en-GB"/>
              </w:rPr>
            </w:pPr>
          </w:p>
          <w:p w14:paraId="6B1B1604" w14:textId="77777777" w:rsidR="007E3A51" w:rsidRPr="00B948EC" w:rsidRDefault="007E3A51" w:rsidP="00FE4E7B">
            <w:pPr>
              <w:rPr>
                <w:rFonts w:cstheme="minorHAnsi"/>
                <w:color w:val="2F5496" w:themeColor="accent1" w:themeShade="BF"/>
                <w:sz w:val="26"/>
                <w:szCs w:val="26"/>
              </w:rPr>
            </w:pPr>
          </w:p>
        </w:tc>
      </w:tr>
      <w:tr w:rsidR="00E90E2C" w14:paraId="61DA697B" w14:textId="77777777" w:rsidTr="00FE4E7B">
        <w:trPr>
          <w:trHeight w:val="6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gridSpan w:val="2"/>
          </w:tcPr>
          <w:p w14:paraId="716C4686" w14:textId="77777777" w:rsidR="00E90E2C" w:rsidRPr="00AE0F94" w:rsidRDefault="002D7415" w:rsidP="00FE4E7B">
            <w:pPr>
              <w:rPr>
                <w:b w:val="0"/>
                <w:bCs w:val="0"/>
                <w:color w:val="2F5496" w:themeColor="accent1" w:themeShade="BF"/>
                <w:sz w:val="26"/>
                <w:szCs w:val="26"/>
              </w:rPr>
            </w:pPr>
            <w:proofErr w:type="gramStart"/>
            <w:r w:rsidRPr="00AE0F94">
              <w:rPr>
                <w:b w:val="0"/>
                <w:bCs w:val="0"/>
                <w:color w:val="2F5496" w:themeColor="accent1" w:themeShade="BF"/>
                <w:sz w:val="26"/>
                <w:szCs w:val="26"/>
              </w:rPr>
              <w:t xml:space="preserve">D </w:t>
            </w:r>
            <w:r w:rsidR="00126C24" w:rsidRPr="00AE0F94">
              <w:rPr>
                <w:b w:val="0"/>
                <w:bCs w:val="0"/>
                <w:color w:val="2F5496" w:themeColor="accent1" w:themeShade="BF"/>
                <w:sz w:val="26"/>
                <w:szCs w:val="26"/>
              </w:rPr>
              <w:t xml:space="preserve"> </w:t>
            </w:r>
            <w:r w:rsidR="00E90E2C" w:rsidRPr="00AE0F94">
              <w:rPr>
                <w:b w:val="0"/>
                <w:bCs w:val="0"/>
                <w:color w:val="2F5496" w:themeColor="accent1" w:themeShade="BF"/>
                <w:sz w:val="26"/>
                <w:szCs w:val="26"/>
              </w:rPr>
              <w:t>Principal</w:t>
            </w:r>
            <w:proofErr w:type="gramEnd"/>
            <w:r w:rsidR="00E90E2C" w:rsidRPr="00AE0F94">
              <w:rPr>
                <w:b w:val="0"/>
                <w:bCs w:val="0"/>
                <w:color w:val="2F5496" w:themeColor="accent1" w:themeShade="BF"/>
                <w:sz w:val="26"/>
                <w:szCs w:val="26"/>
              </w:rPr>
              <w:t xml:space="preserve"> Accountabilitie</w:t>
            </w:r>
            <w:r w:rsidR="00AC0C44" w:rsidRPr="00AE0F94">
              <w:rPr>
                <w:b w:val="0"/>
                <w:bCs w:val="0"/>
                <w:color w:val="2F5496" w:themeColor="accent1" w:themeShade="BF"/>
                <w:sz w:val="26"/>
                <w:szCs w:val="26"/>
              </w:rPr>
              <w:t>s</w:t>
            </w:r>
          </w:p>
        </w:tc>
      </w:tr>
      <w:tr w:rsidR="00E90E2C" w14:paraId="0C7EAB04" w14:textId="77777777" w:rsidTr="00FE4E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gridSpan w:val="2"/>
          </w:tcPr>
          <w:p w14:paraId="69A65066" w14:textId="77777777" w:rsidR="00E5587F" w:rsidRPr="00D54455" w:rsidRDefault="00DD584D" w:rsidP="00FE4E7B">
            <w:pPr>
              <w:pStyle w:val="ListParagraph"/>
              <w:keepNext/>
              <w:numPr>
                <w:ilvl w:val="0"/>
                <w:numId w:val="17"/>
              </w:numPr>
              <w:spacing w:beforeLines="20" w:before="48" w:afterLines="20" w:after="48"/>
              <w:outlineLvl w:val="2"/>
              <w:rPr>
                <w:rFonts w:eastAsia="Times New Roman" w:cstheme="minorHAnsi"/>
                <w:b w:val="0"/>
                <w:bCs w:val="0"/>
                <w:lang w:val="en-US" w:eastAsia="en-GB"/>
              </w:rPr>
            </w:pPr>
            <w:r>
              <w:rPr>
                <w:rFonts w:eastAsia="Times New Roman" w:cstheme="minorHAnsi"/>
                <w:b w:val="0"/>
                <w:bCs w:val="0"/>
                <w:lang w:val="en-US" w:eastAsia="en-GB"/>
              </w:rPr>
              <w:t>Responsible for the preparation and coordination of</w:t>
            </w:r>
            <w:r w:rsidR="00B669AF">
              <w:rPr>
                <w:rFonts w:eastAsia="Times New Roman" w:cstheme="minorHAnsi"/>
                <w:b w:val="0"/>
                <w:bCs w:val="0"/>
                <w:lang w:val="en-US" w:eastAsia="en-GB"/>
              </w:rPr>
              <w:t xml:space="preserve"> hearings including letters calling parties to the hearings, and evidence bundles are completed in accordance with the statutory, regulatory or </w:t>
            </w:r>
            <w:r w:rsidR="00CF0018">
              <w:rPr>
                <w:rFonts w:eastAsia="Times New Roman" w:cstheme="minorHAnsi"/>
                <w:b w:val="0"/>
                <w:bCs w:val="0"/>
                <w:lang w:val="en-US" w:eastAsia="en-GB"/>
              </w:rPr>
              <w:t xml:space="preserve">policy requirements.  </w:t>
            </w:r>
          </w:p>
          <w:p w14:paraId="545C8D32" w14:textId="4613335D" w:rsidR="009A3A27" w:rsidRPr="00AE0F94" w:rsidRDefault="009A3A27" w:rsidP="00FE4E7B">
            <w:pPr>
              <w:pStyle w:val="ListParagraph"/>
              <w:keepNext/>
              <w:numPr>
                <w:ilvl w:val="0"/>
                <w:numId w:val="17"/>
              </w:numPr>
              <w:spacing w:beforeLines="20" w:before="48" w:afterLines="20" w:after="48"/>
              <w:outlineLvl w:val="2"/>
              <w:rPr>
                <w:rFonts w:eastAsia="Times New Roman" w:cstheme="minorHAnsi"/>
                <w:b w:val="0"/>
                <w:bCs w:val="0"/>
                <w:lang w:val="en-US" w:eastAsia="en-GB"/>
              </w:rPr>
            </w:pPr>
            <w:r w:rsidRPr="00AE0F94">
              <w:rPr>
                <w:rFonts w:eastAsia="Times New Roman" w:cstheme="minorHAnsi"/>
                <w:b w:val="0"/>
                <w:bCs w:val="0"/>
                <w:lang w:val="en-US" w:eastAsia="en-GB"/>
              </w:rPr>
              <w:t xml:space="preserve">Ensure compliance by all parties </w:t>
            </w:r>
            <w:proofErr w:type="gramStart"/>
            <w:r w:rsidRPr="00AE0F94">
              <w:rPr>
                <w:rFonts w:eastAsia="Times New Roman" w:cstheme="minorHAnsi"/>
                <w:b w:val="0"/>
                <w:bCs w:val="0"/>
                <w:lang w:val="en-US" w:eastAsia="en-GB"/>
              </w:rPr>
              <w:t>to</w:t>
            </w:r>
            <w:proofErr w:type="gramEnd"/>
            <w:r w:rsidRPr="00AE0F94">
              <w:rPr>
                <w:rFonts w:eastAsia="Times New Roman" w:cstheme="minorHAnsi"/>
                <w:b w:val="0"/>
                <w:bCs w:val="0"/>
                <w:lang w:val="en-US" w:eastAsia="en-GB"/>
              </w:rPr>
              <w:t xml:space="preserve"> Regulations and Statutory Guidance by communicating legislative time parameters and ensuring all parties are facilitated and provided with necessary </w:t>
            </w:r>
            <w:proofErr w:type="gramStart"/>
            <w:r w:rsidRPr="00AE0F94">
              <w:rPr>
                <w:rFonts w:eastAsia="Times New Roman" w:cstheme="minorHAnsi"/>
                <w:b w:val="0"/>
                <w:bCs w:val="0"/>
                <w:lang w:val="en-US" w:eastAsia="en-GB"/>
              </w:rPr>
              <w:t>documentation .</w:t>
            </w:r>
            <w:proofErr w:type="gramEnd"/>
            <w:r w:rsidRPr="00AE0F94">
              <w:rPr>
                <w:rFonts w:eastAsia="Times New Roman" w:cstheme="minorHAnsi"/>
                <w:b w:val="0"/>
                <w:bCs w:val="0"/>
                <w:lang w:val="en-US" w:eastAsia="en-GB"/>
              </w:rPr>
              <w:t xml:space="preserve"> </w:t>
            </w:r>
          </w:p>
          <w:p w14:paraId="3DDF5B86" w14:textId="77777777" w:rsidR="009A3A27" w:rsidRPr="00AE0F94" w:rsidRDefault="009A3A27" w:rsidP="00FE4E7B">
            <w:pPr>
              <w:pStyle w:val="ListParagraph"/>
              <w:numPr>
                <w:ilvl w:val="0"/>
                <w:numId w:val="17"/>
              </w:numPr>
              <w:rPr>
                <w:rFonts w:eastAsia="Times New Roman" w:cstheme="minorHAnsi"/>
                <w:b w:val="0"/>
                <w:bCs w:val="0"/>
                <w:lang w:val="en-US" w:eastAsia="en-GB"/>
              </w:rPr>
            </w:pPr>
            <w:r w:rsidRPr="00AE0F94">
              <w:rPr>
                <w:rFonts w:eastAsia="Times New Roman" w:cstheme="minorHAnsi"/>
                <w:b w:val="0"/>
                <w:bCs w:val="0"/>
                <w:lang w:val="en-US" w:eastAsia="en-GB"/>
              </w:rPr>
              <w:t xml:space="preserve">Take responsibility for the critical analysis and quality assurance of all documentation and investigation bundles including notices and legally qualified </w:t>
            </w:r>
            <w:proofErr w:type="gramStart"/>
            <w:r w:rsidRPr="00AE0F94">
              <w:rPr>
                <w:rFonts w:eastAsia="Times New Roman" w:cstheme="minorHAnsi"/>
                <w:b w:val="0"/>
                <w:bCs w:val="0"/>
                <w:lang w:val="en-US" w:eastAsia="en-GB"/>
              </w:rPr>
              <w:t>determinations .</w:t>
            </w:r>
            <w:proofErr w:type="gramEnd"/>
            <w:r w:rsidRPr="00AE0F94">
              <w:rPr>
                <w:rFonts w:eastAsia="Times New Roman" w:cstheme="minorHAnsi"/>
                <w:b w:val="0"/>
                <w:bCs w:val="0"/>
                <w:lang w:val="en-US" w:eastAsia="en-GB"/>
              </w:rPr>
              <w:t xml:space="preserve">  </w:t>
            </w:r>
          </w:p>
          <w:p w14:paraId="6DA02419" w14:textId="77777777" w:rsidR="009A3A27" w:rsidRPr="00AE0F94" w:rsidRDefault="009A3A27" w:rsidP="00FE4E7B">
            <w:pPr>
              <w:pStyle w:val="ListParagraph"/>
              <w:numPr>
                <w:ilvl w:val="0"/>
                <w:numId w:val="17"/>
              </w:numPr>
              <w:rPr>
                <w:rFonts w:eastAsia="Times New Roman" w:cstheme="minorHAnsi"/>
                <w:b w:val="0"/>
                <w:bCs w:val="0"/>
                <w:lang w:eastAsia="en-GB"/>
              </w:rPr>
            </w:pPr>
            <w:r w:rsidRPr="00AE0F94">
              <w:rPr>
                <w:rFonts w:eastAsia="Times New Roman" w:cstheme="minorHAnsi"/>
                <w:b w:val="0"/>
                <w:bCs w:val="0"/>
                <w:lang w:eastAsia="en-GB"/>
              </w:rPr>
              <w:lastRenderedPageBreak/>
              <w:t xml:space="preserve">Work closely with barristers, leading case conferences on behalf of the Appropriate Authority, ensuring all documents are clear and concise </w:t>
            </w:r>
            <w:proofErr w:type="gramStart"/>
            <w:r w:rsidRPr="00AE0F94">
              <w:rPr>
                <w:rFonts w:eastAsia="Times New Roman" w:cstheme="minorHAnsi"/>
                <w:b w:val="0"/>
                <w:bCs w:val="0"/>
                <w:lang w:eastAsia="en-GB"/>
              </w:rPr>
              <w:t>in order to</w:t>
            </w:r>
            <w:proofErr w:type="gramEnd"/>
            <w:r w:rsidRPr="00AE0F94">
              <w:rPr>
                <w:rFonts w:eastAsia="Times New Roman" w:cstheme="minorHAnsi"/>
                <w:b w:val="0"/>
                <w:bCs w:val="0"/>
                <w:lang w:eastAsia="en-GB"/>
              </w:rPr>
              <w:t xml:space="preserve"> prepare and inform barristers for the preparation of legal statements</w:t>
            </w:r>
          </w:p>
          <w:p w14:paraId="147E78CA" w14:textId="54574622" w:rsidR="009A3A27" w:rsidRPr="00AE0F94" w:rsidRDefault="005E7BB9" w:rsidP="00FE4E7B">
            <w:pPr>
              <w:pStyle w:val="ListParagraph"/>
              <w:numPr>
                <w:ilvl w:val="0"/>
                <w:numId w:val="17"/>
              </w:numPr>
              <w:rPr>
                <w:rFonts w:eastAsia="Times New Roman" w:cstheme="minorHAnsi"/>
                <w:b w:val="0"/>
                <w:bCs w:val="0"/>
                <w:lang w:val="en-US" w:eastAsia="en-GB"/>
              </w:rPr>
            </w:pPr>
            <w:r>
              <w:rPr>
                <w:rFonts w:eastAsia="Times New Roman" w:cstheme="minorHAnsi"/>
                <w:b w:val="0"/>
                <w:bCs w:val="0"/>
                <w:lang w:val="en-US" w:eastAsia="en-GB"/>
              </w:rPr>
              <w:t>Develop</w:t>
            </w:r>
            <w:r w:rsidR="009A3A27" w:rsidRPr="00AE0F94">
              <w:rPr>
                <w:rFonts w:eastAsia="Times New Roman" w:cstheme="minorHAnsi"/>
                <w:b w:val="0"/>
                <w:bCs w:val="0"/>
                <w:lang w:val="en-US" w:eastAsia="en-GB"/>
              </w:rPr>
              <w:t xml:space="preserve"> professional </w:t>
            </w:r>
            <w:proofErr w:type="spellStart"/>
            <w:proofErr w:type="gramStart"/>
            <w:r w:rsidR="009A3A27" w:rsidRPr="00AE0F94">
              <w:rPr>
                <w:rFonts w:eastAsia="Times New Roman" w:cstheme="minorHAnsi"/>
                <w:b w:val="0"/>
                <w:bCs w:val="0"/>
                <w:lang w:val="en-US" w:eastAsia="en-GB"/>
              </w:rPr>
              <w:t>relationships,with</w:t>
            </w:r>
            <w:proofErr w:type="spellEnd"/>
            <w:proofErr w:type="gramEnd"/>
            <w:r w:rsidR="009A3A27" w:rsidRPr="00AE0F94">
              <w:rPr>
                <w:rFonts w:eastAsia="Times New Roman" w:cstheme="minorHAnsi"/>
                <w:b w:val="0"/>
                <w:bCs w:val="0"/>
                <w:lang w:val="en-US" w:eastAsia="en-GB"/>
              </w:rPr>
              <w:t xml:space="preserve"> peer groups other PSD departments, engaging with legal advisors regarding advice and contract management in relation to misconduct meetings and </w:t>
            </w:r>
            <w:proofErr w:type="spellStart"/>
            <w:proofErr w:type="gramStart"/>
            <w:r w:rsidR="009A3A27" w:rsidRPr="00AE0F94">
              <w:rPr>
                <w:rFonts w:eastAsia="Times New Roman" w:cstheme="minorHAnsi"/>
                <w:b w:val="0"/>
                <w:bCs w:val="0"/>
                <w:lang w:val="en-US" w:eastAsia="en-GB"/>
              </w:rPr>
              <w:t>hearings.leading</w:t>
            </w:r>
            <w:proofErr w:type="spellEnd"/>
            <w:proofErr w:type="gramEnd"/>
            <w:r w:rsidR="009A3A27" w:rsidRPr="00AE0F94">
              <w:rPr>
                <w:rFonts w:eastAsia="Times New Roman" w:cstheme="minorHAnsi"/>
                <w:b w:val="0"/>
                <w:bCs w:val="0"/>
                <w:lang w:val="en-US" w:eastAsia="en-GB"/>
              </w:rPr>
              <w:t xml:space="preserve"> case conferences and </w:t>
            </w:r>
            <w:proofErr w:type="gramStart"/>
            <w:r w:rsidR="009A3A27" w:rsidRPr="00AE0F94">
              <w:rPr>
                <w:rFonts w:eastAsia="Times New Roman" w:cstheme="minorHAnsi"/>
                <w:b w:val="0"/>
                <w:bCs w:val="0"/>
                <w:lang w:val="en-US" w:eastAsia="en-GB"/>
              </w:rPr>
              <w:t>high quality</w:t>
            </w:r>
            <w:proofErr w:type="gramEnd"/>
            <w:r w:rsidR="009A3A27" w:rsidRPr="00AE0F94">
              <w:rPr>
                <w:rFonts w:eastAsia="Times New Roman" w:cstheme="minorHAnsi"/>
                <w:b w:val="0"/>
                <w:bCs w:val="0"/>
                <w:lang w:val="en-US" w:eastAsia="en-GB"/>
              </w:rPr>
              <w:t xml:space="preserve"> correspondence.</w:t>
            </w:r>
          </w:p>
          <w:p w14:paraId="532F8838" w14:textId="77777777" w:rsidR="009A3A27" w:rsidRPr="00AE0F94" w:rsidRDefault="009A3A27" w:rsidP="00FE4E7B">
            <w:pPr>
              <w:pStyle w:val="ListParagraph"/>
              <w:numPr>
                <w:ilvl w:val="0"/>
                <w:numId w:val="17"/>
              </w:numPr>
              <w:rPr>
                <w:rFonts w:eastAsia="Times New Roman" w:cstheme="minorHAnsi"/>
                <w:b w:val="0"/>
                <w:bCs w:val="0"/>
                <w:lang w:val="en-US" w:eastAsia="en-GB"/>
              </w:rPr>
            </w:pPr>
            <w:r w:rsidRPr="00AE0F94">
              <w:rPr>
                <w:rFonts w:eastAsia="Times New Roman" w:cstheme="minorHAnsi"/>
                <w:b w:val="0"/>
                <w:bCs w:val="0"/>
                <w:lang w:val="en-US" w:eastAsia="en-GB"/>
              </w:rPr>
              <w:t>Responsible for the research and analysis with regards to panel determinations and appeals identifying organizational learning supporting prevention and intervention/LXC and other functions within Professionalism minimizing risk to the Force.</w:t>
            </w:r>
          </w:p>
          <w:p w14:paraId="78B92ABE" w14:textId="77777777" w:rsidR="009A3A27" w:rsidRPr="00AE0F94" w:rsidRDefault="009A3A27" w:rsidP="00FE4E7B">
            <w:pPr>
              <w:pStyle w:val="ListParagraph"/>
              <w:numPr>
                <w:ilvl w:val="0"/>
                <w:numId w:val="17"/>
              </w:numPr>
              <w:rPr>
                <w:rFonts w:eastAsia="Times New Roman" w:cstheme="minorHAnsi"/>
                <w:b w:val="0"/>
                <w:bCs w:val="0"/>
                <w:lang w:val="en-US" w:eastAsia="en-GB"/>
              </w:rPr>
            </w:pPr>
            <w:r w:rsidRPr="00AE0F94">
              <w:rPr>
                <w:rFonts w:eastAsia="Times New Roman" w:cstheme="minorHAnsi"/>
                <w:b w:val="0"/>
                <w:bCs w:val="0"/>
                <w:lang w:val="en-US" w:eastAsia="en-GB"/>
              </w:rPr>
              <w:t xml:space="preserve">Coordinate the </w:t>
            </w:r>
            <w:proofErr w:type="spellStart"/>
            <w:r w:rsidRPr="00AE0F94">
              <w:rPr>
                <w:rFonts w:eastAsia="Times New Roman" w:cstheme="minorHAnsi"/>
                <w:b w:val="0"/>
                <w:bCs w:val="0"/>
                <w:lang w:val="en-US" w:eastAsia="en-GB"/>
              </w:rPr>
              <w:t>organisation</w:t>
            </w:r>
            <w:proofErr w:type="spellEnd"/>
            <w:r w:rsidRPr="00AE0F94">
              <w:rPr>
                <w:rFonts w:eastAsia="Times New Roman" w:cstheme="minorHAnsi"/>
                <w:b w:val="0"/>
                <w:bCs w:val="0"/>
                <w:lang w:val="en-US" w:eastAsia="en-GB"/>
              </w:rPr>
              <w:t xml:space="preserve"> and preparation of misconduct proceedings including the appointment of suitably qualified and experienced panels </w:t>
            </w:r>
            <w:proofErr w:type="gramStart"/>
            <w:r w:rsidRPr="00AE0F94">
              <w:rPr>
                <w:rFonts w:eastAsia="Times New Roman" w:cstheme="minorHAnsi"/>
                <w:b w:val="0"/>
                <w:bCs w:val="0"/>
                <w:lang w:val="en-US" w:eastAsia="en-GB"/>
              </w:rPr>
              <w:t>in order to</w:t>
            </w:r>
            <w:proofErr w:type="gramEnd"/>
            <w:r w:rsidRPr="00AE0F94">
              <w:rPr>
                <w:rFonts w:eastAsia="Times New Roman" w:cstheme="minorHAnsi"/>
                <w:b w:val="0"/>
                <w:bCs w:val="0"/>
                <w:lang w:val="en-US" w:eastAsia="en-GB"/>
              </w:rPr>
              <w:t xml:space="preserve"> ensure compliance with relevant Police Regulations and Statutory Guidance.  </w:t>
            </w:r>
          </w:p>
          <w:p w14:paraId="746F3297" w14:textId="77777777" w:rsidR="009A3A27" w:rsidRPr="00AE0F94" w:rsidRDefault="009A3A27" w:rsidP="00FE4E7B">
            <w:pPr>
              <w:pStyle w:val="ListParagraph"/>
              <w:numPr>
                <w:ilvl w:val="0"/>
                <w:numId w:val="17"/>
              </w:numPr>
              <w:rPr>
                <w:rFonts w:eastAsia="Times New Roman" w:cstheme="minorHAnsi"/>
                <w:b w:val="0"/>
                <w:bCs w:val="0"/>
                <w:lang w:val="en-US" w:eastAsia="en-GB"/>
              </w:rPr>
            </w:pPr>
            <w:r w:rsidRPr="00AE0F94">
              <w:rPr>
                <w:rFonts w:eastAsia="Times New Roman" w:cstheme="minorHAnsi"/>
                <w:b w:val="0"/>
                <w:bCs w:val="0"/>
                <w:lang w:val="en-US" w:eastAsia="en-GB"/>
              </w:rPr>
              <w:t xml:space="preserve">Source and select appropriate venues for hearings, taking into consideration location, cost, availability and suitability for public attendance.  </w:t>
            </w:r>
          </w:p>
          <w:p w14:paraId="11109C5B" w14:textId="2A00E3D8" w:rsidR="009A3A27" w:rsidRPr="00AE0F94" w:rsidRDefault="00567F0D" w:rsidP="00FE4E7B">
            <w:pPr>
              <w:pStyle w:val="ListParagraph"/>
              <w:numPr>
                <w:ilvl w:val="0"/>
                <w:numId w:val="17"/>
              </w:numPr>
              <w:rPr>
                <w:rFonts w:eastAsia="Times New Roman" w:cstheme="minorHAnsi"/>
                <w:b w:val="0"/>
                <w:bCs w:val="0"/>
                <w:lang w:val="en-US" w:eastAsia="en-GB"/>
              </w:rPr>
            </w:pPr>
            <w:r>
              <w:rPr>
                <w:rFonts w:eastAsia="Times New Roman" w:cstheme="minorHAnsi"/>
                <w:b w:val="0"/>
                <w:bCs w:val="0"/>
                <w:lang w:val="en-US" w:eastAsia="en-GB"/>
              </w:rPr>
              <w:t xml:space="preserve">During the </w:t>
            </w:r>
            <w:r w:rsidR="00F13607">
              <w:rPr>
                <w:rFonts w:eastAsia="Times New Roman" w:cstheme="minorHAnsi"/>
                <w:b w:val="0"/>
                <w:bCs w:val="0"/>
                <w:lang w:val="en-US" w:eastAsia="en-GB"/>
              </w:rPr>
              <w:t>misconduct proceedings</w:t>
            </w:r>
            <w:r>
              <w:rPr>
                <w:rFonts w:eastAsia="Times New Roman" w:cstheme="minorHAnsi"/>
                <w:b w:val="0"/>
                <w:bCs w:val="0"/>
                <w:lang w:val="en-US" w:eastAsia="en-GB"/>
              </w:rPr>
              <w:t>, a</w:t>
            </w:r>
            <w:r w:rsidR="009A3A27" w:rsidRPr="00AE0F94">
              <w:rPr>
                <w:rFonts w:eastAsia="Times New Roman" w:cstheme="minorHAnsi"/>
                <w:b w:val="0"/>
                <w:bCs w:val="0"/>
                <w:lang w:val="en-US" w:eastAsia="en-GB"/>
              </w:rPr>
              <w:t>ct as an impartial single point of contact by facilitating the exchange of information between all parties ensur</w:t>
            </w:r>
            <w:r w:rsidR="00F13607">
              <w:rPr>
                <w:rFonts w:eastAsia="Times New Roman" w:cstheme="minorHAnsi"/>
                <w:b w:val="0"/>
                <w:bCs w:val="0"/>
                <w:lang w:val="en-US" w:eastAsia="en-GB"/>
              </w:rPr>
              <w:t>ing</w:t>
            </w:r>
            <w:r w:rsidR="009A3A27" w:rsidRPr="00AE0F94">
              <w:rPr>
                <w:rFonts w:eastAsia="Times New Roman" w:cstheme="minorHAnsi"/>
                <w:b w:val="0"/>
                <w:bCs w:val="0"/>
                <w:lang w:val="en-US" w:eastAsia="en-GB"/>
              </w:rPr>
              <w:t xml:space="preserve"> timely and confidential communication of relevant information.</w:t>
            </w:r>
          </w:p>
          <w:p w14:paraId="11613C35" w14:textId="77777777" w:rsidR="009A3A27" w:rsidRPr="00AE0F94" w:rsidRDefault="009A3A27" w:rsidP="00FE4E7B">
            <w:pPr>
              <w:pStyle w:val="ListParagraph"/>
              <w:numPr>
                <w:ilvl w:val="0"/>
                <w:numId w:val="17"/>
              </w:numPr>
              <w:rPr>
                <w:rFonts w:eastAsia="Times New Roman" w:cstheme="minorHAnsi"/>
                <w:b w:val="0"/>
                <w:bCs w:val="0"/>
                <w:lang w:val="en-US" w:eastAsia="en-GB"/>
              </w:rPr>
            </w:pPr>
            <w:r w:rsidRPr="00AE0F94">
              <w:rPr>
                <w:rFonts w:eastAsia="Times New Roman" w:cstheme="minorHAnsi"/>
                <w:b w:val="0"/>
                <w:bCs w:val="0"/>
                <w:lang w:val="en-US" w:eastAsia="en-GB"/>
              </w:rPr>
              <w:t xml:space="preserve">Attend misconduct hearings to provide information to all parties involved, to ensure the efficiency of proceedings, taking notes, and preparing exhibits and papers in advance of the hearings. </w:t>
            </w:r>
          </w:p>
          <w:p w14:paraId="370E8BCD" w14:textId="77777777" w:rsidR="009A3A27" w:rsidRPr="00AE0F94" w:rsidRDefault="009A3A27" w:rsidP="00FE4E7B">
            <w:pPr>
              <w:pStyle w:val="ListParagraph"/>
              <w:numPr>
                <w:ilvl w:val="0"/>
                <w:numId w:val="17"/>
              </w:numPr>
              <w:rPr>
                <w:rFonts w:eastAsia="Times New Roman" w:cstheme="minorHAnsi"/>
                <w:b w:val="0"/>
                <w:bCs w:val="0"/>
                <w:lang w:val="en-US" w:eastAsia="en-GB"/>
              </w:rPr>
            </w:pPr>
            <w:r w:rsidRPr="00AE0F94">
              <w:rPr>
                <w:rFonts w:eastAsia="Times New Roman" w:cstheme="minorHAnsi"/>
                <w:b w:val="0"/>
                <w:bCs w:val="0"/>
                <w:lang w:val="en-US" w:eastAsia="en-GB"/>
              </w:rPr>
              <w:t>Notify subjects, complainants, and additional stakeholders of outcomes within appropriate timescales; to adhere to regulations and force policy for misconduct proceedings.</w:t>
            </w:r>
          </w:p>
          <w:p w14:paraId="1D04E2DA" w14:textId="77777777" w:rsidR="009A3A27" w:rsidRPr="00AE0F94" w:rsidRDefault="009A3A27" w:rsidP="00FE4E7B">
            <w:pPr>
              <w:pStyle w:val="ListParagraph"/>
              <w:numPr>
                <w:ilvl w:val="0"/>
                <w:numId w:val="17"/>
              </w:numPr>
              <w:rPr>
                <w:rFonts w:eastAsia="Times New Roman" w:cstheme="minorHAnsi"/>
                <w:b w:val="0"/>
                <w:bCs w:val="0"/>
                <w:lang w:val="en-US" w:eastAsia="en-GB"/>
              </w:rPr>
            </w:pPr>
            <w:r w:rsidRPr="00AE0F94">
              <w:rPr>
                <w:rFonts w:eastAsia="Times New Roman" w:cstheme="minorHAnsi"/>
                <w:b w:val="0"/>
                <w:bCs w:val="0"/>
                <w:lang w:val="en-US" w:eastAsia="en-GB"/>
              </w:rPr>
              <w:t xml:space="preserve">Ensure publication of misconduct proceedings in advance, managing public attendance at events, and publication of outcomes.  </w:t>
            </w:r>
          </w:p>
          <w:p w14:paraId="37ACD703" w14:textId="77777777" w:rsidR="009A3A27" w:rsidRPr="00AE0F94" w:rsidRDefault="009A3A27" w:rsidP="00FE4E7B">
            <w:pPr>
              <w:pStyle w:val="ListParagraph"/>
              <w:numPr>
                <w:ilvl w:val="0"/>
                <w:numId w:val="17"/>
              </w:numPr>
              <w:rPr>
                <w:rFonts w:eastAsia="Times New Roman" w:cstheme="minorHAnsi"/>
                <w:b w:val="0"/>
                <w:bCs w:val="0"/>
                <w:lang w:val="en-US" w:eastAsia="en-GB"/>
              </w:rPr>
            </w:pPr>
            <w:r w:rsidRPr="00AE0F94">
              <w:rPr>
                <w:rFonts w:eastAsia="Times New Roman" w:cstheme="minorHAnsi"/>
                <w:b w:val="0"/>
                <w:bCs w:val="0"/>
                <w:lang w:val="en-US" w:eastAsia="en-GB"/>
              </w:rPr>
              <w:t xml:space="preserve">Maintain accurate records of misconduct proceedings and their outcomes, to contribute to an open and transparent hearings system, ensuring disclosure obligations are met.  </w:t>
            </w:r>
          </w:p>
          <w:p w14:paraId="20E85C37" w14:textId="7F31A3B1" w:rsidR="009A3A27" w:rsidRPr="00AE0F94" w:rsidRDefault="000D47E5" w:rsidP="00FE4E7B">
            <w:pPr>
              <w:pStyle w:val="ListParagraph"/>
              <w:numPr>
                <w:ilvl w:val="0"/>
                <w:numId w:val="17"/>
              </w:numPr>
              <w:rPr>
                <w:rFonts w:eastAsia="Times New Roman" w:cstheme="minorHAnsi"/>
                <w:b w:val="0"/>
                <w:bCs w:val="0"/>
                <w:lang w:val="en-US" w:eastAsia="en-GB"/>
              </w:rPr>
            </w:pPr>
            <w:r>
              <w:rPr>
                <w:rFonts w:eastAsia="Times New Roman" w:cstheme="minorHAnsi"/>
                <w:b w:val="0"/>
                <w:bCs w:val="0"/>
                <w:lang w:val="en-US" w:eastAsia="en-GB"/>
              </w:rPr>
              <w:t xml:space="preserve">Provide </w:t>
            </w:r>
            <w:r w:rsidR="009A3A27" w:rsidRPr="00AE0F94">
              <w:rPr>
                <w:rFonts w:eastAsia="Times New Roman" w:cstheme="minorHAnsi"/>
                <w:b w:val="0"/>
                <w:bCs w:val="0"/>
                <w:lang w:val="en-US" w:eastAsia="en-GB"/>
              </w:rPr>
              <w:t xml:space="preserve">specialist knowledge and guidance to Chief Inspectors, </w:t>
            </w:r>
            <w:proofErr w:type="spellStart"/>
            <w:r w:rsidR="009A3A27" w:rsidRPr="00AE0F94">
              <w:rPr>
                <w:rFonts w:eastAsia="Times New Roman" w:cstheme="minorHAnsi"/>
                <w:b w:val="0"/>
                <w:bCs w:val="0"/>
                <w:lang w:val="en-US" w:eastAsia="en-GB"/>
              </w:rPr>
              <w:t>Supts</w:t>
            </w:r>
            <w:proofErr w:type="spellEnd"/>
            <w:r w:rsidR="009A3A27" w:rsidRPr="00AE0F94">
              <w:rPr>
                <w:rFonts w:eastAsia="Times New Roman" w:cstheme="minorHAnsi"/>
                <w:b w:val="0"/>
                <w:bCs w:val="0"/>
                <w:lang w:val="en-US" w:eastAsia="en-GB"/>
              </w:rPr>
              <w:t xml:space="preserve">, COG members </w:t>
            </w:r>
            <w:proofErr w:type="spellStart"/>
            <w:proofErr w:type="gramStart"/>
            <w:r w:rsidR="009A3A27" w:rsidRPr="00AE0F94">
              <w:rPr>
                <w:rFonts w:eastAsia="Times New Roman" w:cstheme="minorHAnsi"/>
                <w:b w:val="0"/>
                <w:bCs w:val="0"/>
                <w:lang w:val="en-US" w:eastAsia="en-GB"/>
              </w:rPr>
              <w:t>pre,during</w:t>
            </w:r>
            <w:proofErr w:type="spellEnd"/>
            <w:proofErr w:type="gramEnd"/>
            <w:r w:rsidR="009A3A27" w:rsidRPr="00AE0F94">
              <w:rPr>
                <w:rFonts w:eastAsia="Times New Roman" w:cstheme="minorHAnsi"/>
                <w:b w:val="0"/>
                <w:bCs w:val="0"/>
                <w:lang w:val="en-US" w:eastAsia="en-GB"/>
              </w:rPr>
              <w:t xml:space="preserve"> and post misconduct proceedings, of ensuring equitable and fair outcomes and resolutions.</w:t>
            </w:r>
          </w:p>
          <w:p w14:paraId="0D2670A4" w14:textId="77777777" w:rsidR="009A3A27" w:rsidRPr="00AE0F94" w:rsidRDefault="009A3A27" w:rsidP="00FE4E7B">
            <w:pPr>
              <w:pStyle w:val="ListParagraph"/>
              <w:numPr>
                <w:ilvl w:val="0"/>
                <w:numId w:val="17"/>
              </w:numPr>
              <w:rPr>
                <w:rFonts w:eastAsia="Times New Roman" w:cstheme="minorHAnsi"/>
                <w:b w:val="0"/>
                <w:bCs w:val="0"/>
                <w:lang w:eastAsia="en-GB"/>
              </w:rPr>
            </w:pPr>
            <w:r w:rsidRPr="00AE0F94">
              <w:rPr>
                <w:rFonts w:eastAsia="Times New Roman" w:cstheme="minorHAnsi"/>
                <w:b w:val="0"/>
                <w:bCs w:val="0"/>
                <w:lang w:eastAsia="en-GB"/>
              </w:rPr>
              <w:t xml:space="preserve">Assign and manage the appointment and subsequent ongoing communication with solicitors and barristers </w:t>
            </w:r>
          </w:p>
          <w:p w14:paraId="45A832BF" w14:textId="7F32D295" w:rsidR="009A3A27" w:rsidRPr="00AE0F94" w:rsidRDefault="00042218" w:rsidP="00FE4E7B">
            <w:pPr>
              <w:pStyle w:val="ListParagraph"/>
              <w:numPr>
                <w:ilvl w:val="0"/>
                <w:numId w:val="17"/>
              </w:numPr>
              <w:rPr>
                <w:rFonts w:eastAsia="Times New Roman" w:cstheme="minorHAnsi"/>
                <w:b w:val="0"/>
                <w:bCs w:val="0"/>
                <w:lang w:eastAsia="en-GB"/>
              </w:rPr>
            </w:pPr>
            <w:r>
              <w:rPr>
                <w:rFonts w:eastAsia="Times New Roman" w:cstheme="minorHAnsi"/>
                <w:b w:val="0"/>
                <w:bCs w:val="0"/>
                <w:lang w:eastAsia="en-GB"/>
              </w:rPr>
              <w:t>Engage with</w:t>
            </w:r>
            <w:r w:rsidR="009A3A27" w:rsidRPr="00AE0F94">
              <w:rPr>
                <w:rFonts w:eastAsia="Times New Roman" w:cstheme="minorHAnsi"/>
                <w:b w:val="0"/>
                <w:bCs w:val="0"/>
                <w:lang w:eastAsia="en-GB"/>
              </w:rPr>
              <w:t xml:space="preserve"> BTPA and Legally Qualified Chairs as required as appropriate giving advice and ensuring attendance at misconduct hearings</w:t>
            </w:r>
          </w:p>
          <w:p w14:paraId="7F0A6035" w14:textId="77777777" w:rsidR="009A3A27" w:rsidRPr="00AE0F94" w:rsidRDefault="009A3A27" w:rsidP="00FE4E7B">
            <w:pPr>
              <w:pStyle w:val="ListParagraph"/>
              <w:numPr>
                <w:ilvl w:val="0"/>
                <w:numId w:val="17"/>
              </w:numPr>
              <w:rPr>
                <w:rFonts w:eastAsia="Times New Roman" w:cstheme="minorHAnsi"/>
                <w:b w:val="0"/>
                <w:bCs w:val="0"/>
                <w:lang w:eastAsia="en-GB"/>
              </w:rPr>
            </w:pPr>
            <w:r w:rsidRPr="00AE0F94">
              <w:rPr>
                <w:rFonts w:eastAsia="Times New Roman" w:cstheme="minorHAnsi"/>
                <w:b w:val="0"/>
                <w:bCs w:val="0"/>
                <w:lang w:eastAsia="en-GB"/>
              </w:rPr>
              <w:t>Reconcile expense claims and invoices of legally qualified chairs in accordance with procedures and agreed rates with BTPA</w:t>
            </w:r>
          </w:p>
          <w:p w14:paraId="17990F41" w14:textId="77777777" w:rsidR="009A3A27" w:rsidRPr="00AE0F94" w:rsidRDefault="009A3A27" w:rsidP="00FE4E7B">
            <w:pPr>
              <w:pStyle w:val="ListParagraph"/>
              <w:numPr>
                <w:ilvl w:val="0"/>
                <w:numId w:val="17"/>
              </w:numPr>
              <w:rPr>
                <w:rFonts w:eastAsia="Times New Roman" w:cstheme="minorHAnsi"/>
                <w:b w:val="0"/>
                <w:bCs w:val="0"/>
                <w:lang w:eastAsia="en-GB"/>
              </w:rPr>
            </w:pPr>
            <w:r w:rsidRPr="00AE0F94">
              <w:rPr>
                <w:rFonts w:eastAsia="Times New Roman" w:cstheme="minorHAnsi"/>
                <w:b w:val="0"/>
                <w:bCs w:val="0"/>
                <w:lang w:eastAsia="en-GB"/>
              </w:rPr>
              <w:t>Responsible for draft opening legal statements for Appropriate Authority’s on Panels.</w:t>
            </w:r>
          </w:p>
          <w:p w14:paraId="7FE6B065" w14:textId="77777777" w:rsidR="009A3A27" w:rsidRPr="00AE0F94" w:rsidRDefault="009A3A27" w:rsidP="00FE4E7B">
            <w:pPr>
              <w:pStyle w:val="ListParagraph"/>
              <w:numPr>
                <w:ilvl w:val="0"/>
                <w:numId w:val="17"/>
              </w:numPr>
              <w:rPr>
                <w:rFonts w:eastAsia="Times New Roman" w:cstheme="minorHAnsi"/>
                <w:b w:val="0"/>
                <w:bCs w:val="0"/>
                <w:lang w:eastAsia="en-GB"/>
              </w:rPr>
            </w:pPr>
            <w:r w:rsidRPr="00AE0F94">
              <w:rPr>
                <w:rFonts w:eastAsia="Times New Roman" w:cstheme="minorHAnsi"/>
                <w:b w:val="0"/>
                <w:bCs w:val="0"/>
                <w:lang w:eastAsia="en-GB"/>
              </w:rPr>
              <w:t>Presentation of new and existing suspensions and restrictions of serving officers to the Deputy Chief Constable to enable an informed decision about the ongoing status and welfare of such officers.</w:t>
            </w:r>
          </w:p>
          <w:p w14:paraId="500A057B" w14:textId="17100199" w:rsidR="009A3A27" w:rsidRPr="00AE0F94" w:rsidRDefault="00174870" w:rsidP="00FE4E7B">
            <w:pPr>
              <w:pStyle w:val="ListParagraph"/>
              <w:numPr>
                <w:ilvl w:val="0"/>
                <w:numId w:val="17"/>
              </w:numPr>
              <w:rPr>
                <w:rFonts w:eastAsia="Times New Roman" w:cstheme="minorHAnsi"/>
                <w:b w:val="0"/>
                <w:bCs w:val="0"/>
                <w:lang w:eastAsia="en-GB"/>
              </w:rPr>
            </w:pPr>
            <w:r>
              <w:rPr>
                <w:rFonts w:eastAsia="Times New Roman" w:cstheme="minorHAnsi"/>
                <w:b w:val="0"/>
                <w:bCs w:val="0"/>
                <w:lang w:eastAsia="en-GB"/>
              </w:rPr>
              <w:t xml:space="preserve">Support </w:t>
            </w:r>
            <w:r w:rsidR="002531C9">
              <w:rPr>
                <w:rFonts w:eastAsia="Times New Roman" w:cstheme="minorHAnsi"/>
                <w:b w:val="0"/>
                <w:bCs w:val="0"/>
                <w:lang w:eastAsia="en-GB"/>
              </w:rPr>
              <w:t xml:space="preserve">the delivery of </w:t>
            </w:r>
            <w:r w:rsidR="008201E0">
              <w:rPr>
                <w:rFonts w:eastAsia="Times New Roman" w:cstheme="minorHAnsi"/>
                <w:b w:val="0"/>
                <w:bCs w:val="0"/>
                <w:lang w:eastAsia="en-GB"/>
              </w:rPr>
              <w:t xml:space="preserve">regular training events </w:t>
            </w:r>
            <w:proofErr w:type="spellStart"/>
            <w:r w:rsidR="008201E0">
              <w:rPr>
                <w:rFonts w:eastAsia="Times New Roman" w:cstheme="minorHAnsi"/>
                <w:b w:val="0"/>
                <w:bCs w:val="0"/>
                <w:lang w:eastAsia="en-GB"/>
              </w:rPr>
              <w:t>forcewide</w:t>
            </w:r>
            <w:proofErr w:type="spellEnd"/>
            <w:r w:rsidR="008201E0">
              <w:rPr>
                <w:rFonts w:eastAsia="Times New Roman" w:cstheme="minorHAnsi"/>
                <w:b w:val="0"/>
                <w:bCs w:val="0"/>
                <w:lang w:eastAsia="en-GB"/>
              </w:rPr>
              <w:t xml:space="preserve"> to </w:t>
            </w:r>
            <w:r w:rsidR="009A3A27" w:rsidRPr="00AE0F94">
              <w:rPr>
                <w:rFonts w:eastAsia="Times New Roman" w:cstheme="minorHAnsi"/>
                <w:b w:val="0"/>
                <w:bCs w:val="0"/>
                <w:lang w:eastAsia="en-GB"/>
              </w:rPr>
              <w:t xml:space="preserve">PSD champions and </w:t>
            </w:r>
            <w:proofErr w:type="spellStart"/>
            <w:r w:rsidR="009A3A27" w:rsidRPr="00AE0F94">
              <w:rPr>
                <w:rFonts w:eastAsia="Times New Roman" w:cstheme="minorHAnsi"/>
                <w:b w:val="0"/>
                <w:bCs w:val="0"/>
                <w:lang w:eastAsia="en-GB"/>
              </w:rPr>
              <w:t>Supts</w:t>
            </w:r>
            <w:proofErr w:type="spellEnd"/>
            <w:r w:rsidR="009A3A27" w:rsidRPr="00AE0F94">
              <w:rPr>
                <w:rFonts w:eastAsia="Times New Roman" w:cstheme="minorHAnsi"/>
                <w:b w:val="0"/>
                <w:bCs w:val="0"/>
                <w:lang w:eastAsia="en-GB"/>
              </w:rPr>
              <w:t xml:space="preserve"> development with regards to meetings and hearings processes and practices </w:t>
            </w:r>
          </w:p>
          <w:p w14:paraId="45856DC7" w14:textId="77777777" w:rsidR="009A3A27" w:rsidRPr="008307D1" w:rsidRDefault="009A3A27" w:rsidP="00FE4E7B">
            <w:pPr>
              <w:pStyle w:val="ListParagraph"/>
              <w:numPr>
                <w:ilvl w:val="0"/>
                <w:numId w:val="17"/>
              </w:numPr>
              <w:rPr>
                <w:rFonts w:eastAsia="Times New Roman" w:cstheme="minorHAnsi"/>
                <w:b w:val="0"/>
                <w:bCs w:val="0"/>
                <w:lang w:eastAsia="en-GB"/>
              </w:rPr>
            </w:pPr>
            <w:r w:rsidRPr="00AE0F94">
              <w:rPr>
                <w:rFonts w:eastAsia="Times New Roman" w:cstheme="minorHAnsi"/>
                <w:b w:val="0"/>
                <w:bCs w:val="0"/>
                <w:lang w:eastAsia="en-GB"/>
              </w:rPr>
              <w:t>Hold responsibility for information security within the department and act as deputy information asset owner working closely with Infosec.</w:t>
            </w:r>
          </w:p>
          <w:p w14:paraId="177FD278" w14:textId="7D23664D" w:rsidR="00CD43A1" w:rsidRPr="008307D1" w:rsidRDefault="00CD43A1" w:rsidP="00FE4E7B">
            <w:pPr>
              <w:pStyle w:val="ListParagraph"/>
              <w:numPr>
                <w:ilvl w:val="0"/>
                <w:numId w:val="17"/>
              </w:numPr>
              <w:rPr>
                <w:rFonts w:eastAsia="Times New Roman" w:cstheme="minorHAnsi"/>
                <w:b w:val="0"/>
                <w:bCs w:val="0"/>
                <w:lang w:eastAsia="en-GB"/>
              </w:rPr>
            </w:pPr>
            <w:r>
              <w:rPr>
                <w:rFonts w:eastAsia="Times New Roman" w:cstheme="minorHAnsi"/>
                <w:b w:val="0"/>
                <w:bCs w:val="0"/>
                <w:lang w:eastAsia="en-GB"/>
              </w:rPr>
              <w:t xml:space="preserve">Responsible for coordinating and </w:t>
            </w:r>
            <w:proofErr w:type="spellStart"/>
            <w:r>
              <w:rPr>
                <w:rFonts w:eastAsia="Times New Roman" w:cstheme="minorHAnsi"/>
                <w:b w:val="0"/>
                <w:bCs w:val="0"/>
                <w:lang w:eastAsia="en-GB"/>
              </w:rPr>
              <w:t>faciliting</w:t>
            </w:r>
            <w:proofErr w:type="spellEnd"/>
            <w:r>
              <w:rPr>
                <w:rFonts w:eastAsia="Times New Roman" w:cstheme="minorHAnsi"/>
                <w:b w:val="0"/>
                <w:bCs w:val="0"/>
                <w:lang w:eastAsia="en-GB"/>
              </w:rPr>
              <w:t xml:space="preserve"> the </w:t>
            </w:r>
            <w:r w:rsidR="00BE5C62">
              <w:rPr>
                <w:rFonts w:eastAsia="Times New Roman" w:cstheme="minorHAnsi"/>
                <w:b w:val="0"/>
                <w:bCs w:val="0"/>
                <w:lang w:eastAsia="en-GB"/>
              </w:rPr>
              <w:t xml:space="preserve">panel and panel </w:t>
            </w:r>
            <w:proofErr w:type="gramStart"/>
            <w:r w:rsidR="00BE5C62">
              <w:rPr>
                <w:rFonts w:eastAsia="Times New Roman" w:cstheme="minorHAnsi"/>
                <w:b w:val="0"/>
                <w:bCs w:val="0"/>
                <w:lang w:eastAsia="en-GB"/>
              </w:rPr>
              <w:t>attendees</w:t>
            </w:r>
            <w:proofErr w:type="gramEnd"/>
            <w:r w:rsidR="00BE5C62">
              <w:rPr>
                <w:rFonts w:eastAsia="Times New Roman" w:cstheme="minorHAnsi"/>
                <w:b w:val="0"/>
                <w:bCs w:val="0"/>
                <w:lang w:eastAsia="en-GB"/>
              </w:rPr>
              <w:t xml:space="preserve"> budgetary costs and contributing to the </w:t>
            </w:r>
            <w:r w:rsidR="00C4465D">
              <w:rPr>
                <w:rFonts w:eastAsia="Times New Roman" w:cstheme="minorHAnsi"/>
                <w:b w:val="0"/>
                <w:bCs w:val="0"/>
                <w:lang w:eastAsia="en-GB"/>
              </w:rPr>
              <w:t>monthly forecast for the PSD Panels Manager ensuring value for money</w:t>
            </w:r>
          </w:p>
          <w:p w14:paraId="17252128" w14:textId="77777777" w:rsidR="00E90E2C" w:rsidRDefault="00E90E2C" w:rsidP="00FE4E7B">
            <w:pPr>
              <w:rPr>
                <w:rFonts w:eastAsia="Times New Roman" w:cstheme="minorHAnsi"/>
                <w:lang w:val="en-US" w:eastAsia="en-GB"/>
              </w:rPr>
            </w:pPr>
          </w:p>
          <w:p w14:paraId="6A99DEFA" w14:textId="77777777" w:rsidR="00850CF8" w:rsidRDefault="00850CF8" w:rsidP="00FE4E7B">
            <w:pPr>
              <w:rPr>
                <w:rFonts w:eastAsia="Times New Roman" w:cstheme="minorHAnsi"/>
                <w:lang w:val="en-US" w:eastAsia="en-GB"/>
              </w:rPr>
            </w:pPr>
          </w:p>
          <w:p w14:paraId="638C5159" w14:textId="77777777" w:rsidR="00850CF8" w:rsidRDefault="00850CF8" w:rsidP="00FE4E7B">
            <w:pPr>
              <w:rPr>
                <w:rFonts w:eastAsia="Times New Roman" w:cstheme="minorHAnsi"/>
                <w:lang w:val="en-US" w:eastAsia="en-GB"/>
              </w:rPr>
            </w:pPr>
          </w:p>
          <w:p w14:paraId="083F00AF" w14:textId="77777777" w:rsidR="00850CF8" w:rsidRDefault="00850CF8" w:rsidP="00FE4E7B">
            <w:pPr>
              <w:rPr>
                <w:rFonts w:eastAsia="Times New Roman" w:cstheme="minorHAnsi"/>
                <w:lang w:val="en-US" w:eastAsia="en-GB"/>
              </w:rPr>
            </w:pPr>
          </w:p>
          <w:p w14:paraId="3C2B39A5" w14:textId="77777777" w:rsidR="00850CF8" w:rsidRDefault="00850CF8" w:rsidP="00FE4E7B">
            <w:pPr>
              <w:rPr>
                <w:rFonts w:eastAsia="Times New Roman" w:cstheme="minorHAnsi"/>
                <w:lang w:val="en-US" w:eastAsia="en-GB"/>
              </w:rPr>
            </w:pPr>
          </w:p>
          <w:p w14:paraId="38EFFA9B" w14:textId="77777777" w:rsidR="00850CF8" w:rsidRDefault="00850CF8" w:rsidP="00FE4E7B">
            <w:pPr>
              <w:rPr>
                <w:rFonts w:eastAsia="Times New Roman" w:cstheme="minorHAnsi"/>
                <w:lang w:val="en-US" w:eastAsia="en-GB"/>
              </w:rPr>
            </w:pPr>
          </w:p>
          <w:p w14:paraId="5F70FBF4" w14:textId="77777777" w:rsidR="00850CF8" w:rsidRPr="00AE0F94" w:rsidRDefault="00850CF8" w:rsidP="00FE4E7B">
            <w:pPr>
              <w:rPr>
                <w:rFonts w:eastAsia="Times New Roman" w:cstheme="minorHAnsi"/>
                <w:b w:val="0"/>
                <w:bCs w:val="0"/>
                <w:lang w:val="en-US" w:eastAsia="en-GB"/>
              </w:rPr>
            </w:pPr>
          </w:p>
        </w:tc>
      </w:tr>
      <w:tr w:rsidR="00E90E2C" w14:paraId="44B0A286" w14:textId="77777777" w:rsidTr="00FE4E7B">
        <w:trPr>
          <w:trHeight w:val="6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gridSpan w:val="2"/>
          </w:tcPr>
          <w:p w14:paraId="72737717" w14:textId="77777777" w:rsidR="00E90E2C" w:rsidRDefault="002F3D81" w:rsidP="00FE4E7B">
            <w:pPr>
              <w:tabs>
                <w:tab w:val="center" w:pos="4428"/>
              </w:tabs>
              <w:spacing w:before="40" w:after="40"/>
              <w:rPr>
                <w:rFonts w:eastAsia="Times New Roman" w:cstheme="minorHAnsi"/>
                <w:b w:val="0"/>
                <w:bCs w:val="0"/>
                <w:color w:val="2F5496" w:themeColor="accent1" w:themeShade="BF"/>
                <w:sz w:val="26"/>
                <w:szCs w:val="26"/>
                <w:lang w:val="en-US" w:eastAsia="en-GB"/>
              </w:rPr>
            </w:pPr>
            <w:proofErr w:type="gramStart"/>
            <w:r w:rsidRPr="00423432">
              <w:rPr>
                <w:rFonts w:eastAsia="Times New Roman" w:cstheme="minorHAnsi"/>
                <w:color w:val="2F5496" w:themeColor="accent1" w:themeShade="BF"/>
                <w:sz w:val="26"/>
                <w:szCs w:val="26"/>
                <w:lang w:val="en-US" w:eastAsia="en-GB"/>
              </w:rPr>
              <w:lastRenderedPageBreak/>
              <w:t xml:space="preserve">E  </w:t>
            </w:r>
            <w:r w:rsidR="00E90E2C" w:rsidRPr="00423432">
              <w:rPr>
                <w:rFonts w:eastAsia="Times New Roman" w:cstheme="minorHAnsi"/>
                <w:color w:val="2F5496" w:themeColor="accent1" w:themeShade="BF"/>
                <w:sz w:val="26"/>
                <w:szCs w:val="26"/>
                <w:lang w:val="en-US" w:eastAsia="en-GB"/>
              </w:rPr>
              <w:t>Decision</w:t>
            </w:r>
            <w:proofErr w:type="gramEnd"/>
            <w:r w:rsidR="00E90E2C" w:rsidRPr="00423432">
              <w:rPr>
                <w:rFonts w:eastAsia="Times New Roman" w:cstheme="minorHAnsi"/>
                <w:color w:val="2F5496" w:themeColor="accent1" w:themeShade="BF"/>
                <w:sz w:val="26"/>
                <w:szCs w:val="26"/>
                <w:lang w:val="en-US" w:eastAsia="en-GB"/>
              </w:rPr>
              <w:t xml:space="preserve"> Making</w:t>
            </w:r>
          </w:p>
          <w:p w14:paraId="52ACA7DD" w14:textId="77777777" w:rsidR="00066A2E" w:rsidRPr="00423432" w:rsidRDefault="00066A2E" w:rsidP="00FE4E7B">
            <w:pPr>
              <w:tabs>
                <w:tab w:val="center" w:pos="4428"/>
              </w:tabs>
              <w:spacing w:before="40" w:after="40"/>
              <w:jc w:val="both"/>
              <w:rPr>
                <w:rFonts w:eastAsia="Times New Roman" w:cstheme="minorHAnsi"/>
                <w:color w:val="002060"/>
                <w:sz w:val="26"/>
                <w:szCs w:val="26"/>
                <w:lang w:val="en-US" w:eastAsia="en-GB"/>
              </w:rPr>
            </w:pPr>
          </w:p>
        </w:tc>
      </w:tr>
      <w:tr w:rsidR="00712D8C" w14:paraId="0F9FF1E0" w14:textId="77777777" w:rsidTr="00FE4E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gridSpan w:val="2"/>
          </w:tcPr>
          <w:p w14:paraId="79FBE90F" w14:textId="77777777" w:rsidR="006843CE" w:rsidRPr="003A3F2B" w:rsidRDefault="006843CE" w:rsidP="00FE4E7B">
            <w:pPr>
              <w:rPr>
                <w:rFonts w:eastAsia="Times New Roman" w:cstheme="minorHAnsi"/>
                <w:b w:val="0"/>
                <w:bCs w:val="0"/>
                <w:lang w:eastAsia="en-GB"/>
              </w:rPr>
            </w:pPr>
            <w:r w:rsidRPr="003A3F2B">
              <w:rPr>
                <w:rFonts w:cstheme="minorHAnsi"/>
              </w:rPr>
              <w:t>Make decisions</w:t>
            </w:r>
            <w:r w:rsidRPr="003A3F2B">
              <w:rPr>
                <w:rFonts w:eastAsia="Times New Roman" w:cstheme="minorHAnsi"/>
                <w:lang w:eastAsia="en-GB"/>
              </w:rPr>
              <w:t xml:space="preserve"> </w:t>
            </w:r>
          </w:p>
          <w:p w14:paraId="2D9E9762" w14:textId="713C17FE" w:rsidR="00267975" w:rsidRPr="001127C5" w:rsidRDefault="00B22D71" w:rsidP="0058363D">
            <w:pPr>
              <w:rPr>
                <w:rFonts w:eastAsia="Times New Roman" w:cstheme="minorHAnsi"/>
                <w:b w:val="0"/>
                <w:bCs w:val="0"/>
                <w:lang w:eastAsia="en-GB"/>
              </w:rPr>
            </w:pPr>
            <w:r>
              <w:rPr>
                <w:rFonts w:eastAsia="Times New Roman" w:cstheme="minorHAnsi"/>
                <w:b w:val="0"/>
                <w:bCs w:val="0"/>
                <w:lang w:eastAsia="en-GB"/>
              </w:rPr>
              <w:t>A</w:t>
            </w:r>
            <w:r w:rsidRPr="00267975">
              <w:rPr>
                <w:rFonts w:eastAsia="Times New Roman" w:cstheme="minorHAnsi"/>
                <w:b w:val="0"/>
                <w:bCs w:val="0"/>
                <w:lang w:eastAsia="en-GB"/>
              </w:rPr>
              <w:t xml:space="preserve">s </w:t>
            </w:r>
            <w:r>
              <w:rPr>
                <w:rFonts w:eastAsia="Times New Roman" w:cstheme="minorHAnsi"/>
                <w:b w:val="0"/>
                <w:bCs w:val="0"/>
                <w:lang w:eastAsia="en-GB"/>
              </w:rPr>
              <w:t xml:space="preserve">a </w:t>
            </w:r>
            <w:r w:rsidRPr="00267975">
              <w:rPr>
                <w:rFonts w:eastAsia="Times New Roman" w:cstheme="minorHAnsi"/>
                <w:b w:val="0"/>
                <w:bCs w:val="0"/>
                <w:lang w:eastAsia="en-GB"/>
              </w:rPr>
              <w:t>force</w:t>
            </w:r>
            <w:r>
              <w:rPr>
                <w:rFonts w:eastAsia="Times New Roman" w:cstheme="minorHAnsi"/>
                <w:b w:val="0"/>
                <w:bCs w:val="0"/>
                <w:lang w:eastAsia="en-GB"/>
              </w:rPr>
              <w:t xml:space="preserve"> representative </w:t>
            </w:r>
            <w:r w:rsidRPr="00267975">
              <w:rPr>
                <w:rFonts w:eastAsia="Times New Roman" w:cstheme="minorHAnsi"/>
                <w:b w:val="0"/>
                <w:bCs w:val="0"/>
                <w:lang w:eastAsia="en-GB"/>
              </w:rPr>
              <w:t>for misconduct proceedings</w:t>
            </w:r>
            <w:r>
              <w:rPr>
                <w:rFonts w:eastAsia="Times New Roman" w:cstheme="minorHAnsi"/>
                <w:b w:val="0"/>
                <w:bCs w:val="0"/>
                <w:lang w:eastAsia="en-GB"/>
              </w:rPr>
              <w:t xml:space="preserve">. </w:t>
            </w:r>
            <w:r w:rsidR="00456E55">
              <w:rPr>
                <w:rFonts w:eastAsia="Times New Roman" w:cstheme="minorHAnsi"/>
                <w:b w:val="0"/>
                <w:bCs w:val="0"/>
                <w:lang w:eastAsia="en-GB"/>
              </w:rPr>
              <w:t xml:space="preserve">required to </w:t>
            </w:r>
            <w:proofErr w:type="gramStart"/>
            <w:r w:rsidR="00456E55">
              <w:rPr>
                <w:rFonts w:eastAsia="Times New Roman" w:cstheme="minorHAnsi"/>
                <w:b w:val="0"/>
                <w:bCs w:val="0"/>
                <w:lang w:eastAsia="en-GB"/>
              </w:rPr>
              <w:t xml:space="preserve">make </w:t>
            </w:r>
            <w:r>
              <w:rPr>
                <w:rFonts w:eastAsia="Times New Roman" w:cstheme="minorHAnsi"/>
                <w:b w:val="0"/>
                <w:bCs w:val="0"/>
                <w:lang w:eastAsia="en-GB"/>
              </w:rPr>
              <w:t xml:space="preserve"> decisions</w:t>
            </w:r>
            <w:proofErr w:type="gramEnd"/>
            <w:r>
              <w:rPr>
                <w:rFonts w:eastAsia="Times New Roman" w:cstheme="minorHAnsi"/>
                <w:b w:val="0"/>
                <w:bCs w:val="0"/>
                <w:lang w:eastAsia="en-GB"/>
              </w:rPr>
              <w:t xml:space="preserve"> relating </w:t>
            </w:r>
            <w:proofErr w:type="gramStart"/>
            <w:r>
              <w:rPr>
                <w:rFonts w:eastAsia="Times New Roman" w:cstheme="minorHAnsi"/>
                <w:b w:val="0"/>
                <w:bCs w:val="0"/>
                <w:lang w:eastAsia="en-GB"/>
              </w:rPr>
              <w:t xml:space="preserve">to </w:t>
            </w:r>
            <w:r w:rsidRPr="00267975" w:rsidDel="00472FB6">
              <w:rPr>
                <w:rFonts w:eastAsia="Times New Roman" w:cstheme="minorHAnsi"/>
                <w:b w:val="0"/>
                <w:bCs w:val="0"/>
                <w:lang w:eastAsia="en-GB"/>
              </w:rPr>
              <w:t xml:space="preserve"> </w:t>
            </w:r>
            <w:r w:rsidR="00267975" w:rsidRPr="00267975">
              <w:rPr>
                <w:rFonts w:eastAsia="Times New Roman" w:cstheme="minorHAnsi"/>
                <w:b w:val="0"/>
                <w:bCs w:val="0"/>
                <w:lang w:eastAsia="en-GB"/>
              </w:rPr>
              <w:t>,</w:t>
            </w:r>
            <w:proofErr w:type="gramEnd"/>
            <w:r w:rsidR="00267975" w:rsidRPr="00267975">
              <w:rPr>
                <w:rFonts w:eastAsia="Times New Roman" w:cstheme="minorHAnsi"/>
                <w:b w:val="0"/>
                <w:bCs w:val="0"/>
                <w:lang w:eastAsia="en-GB"/>
              </w:rPr>
              <w:t xml:space="preserve"> </w:t>
            </w:r>
            <w:proofErr w:type="gramStart"/>
            <w:r>
              <w:rPr>
                <w:rFonts w:eastAsia="Times New Roman" w:cstheme="minorHAnsi"/>
                <w:b w:val="0"/>
                <w:bCs w:val="0"/>
                <w:lang w:eastAsia="en-GB"/>
              </w:rPr>
              <w:t xml:space="preserve">appropriate </w:t>
            </w:r>
            <w:r w:rsidRPr="00267975">
              <w:rPr>
                <w:rFonts w:eastAsia="Times New Roman" w:cstheme="minorHAnsi"/>
                <w:b w:val="0"/>
                <w:bCs w:val="0"/>
                <w:lang w:eastAsia="en-GB"/>
              </w:rPr>
              <w:t xml:space="preserve"> </w:t>
            </w:r>
            <w:r w:rsidR="00267975" w:rsidRPr="00267975">
              <w:rPr>
                <w:rFonts w:eastAsia="Times New Roman" w:cstheme="minorHAnsi"/>
                <w:b w:val="0"/>
                <w:bCs w:val="0"/>
                <w:lang w:eastAsia="en-GB"/>
              </w:rPr>
              <w:t>venues</w:t>
            </w:r>
            <w:proofErr w:type="gramEnd"/>
            <w:r w:rsidR="00267975" w:rsidRPr="00267975">
              <w:rPr>
                <w:rFonts w:eastAsia="Times New Roman" w:cstheme="minorHAnsi"/>
                <w:b w:val="0"/>
                <w:bCs w:val="0"/>
                <w:lang w:eastAsia="en-GB"/>
              </w:rPr>
              <w:t>, dates and panel members for hearings and meetings including Legally Qualified Chairs and Lay members, responsible for managing and setting the content of deliverables within their own workload</w:t>
            </w:r>
            <w:r w:rsidR="00B34206">
              <w:rPr>
                <w:rFonts w:eastAsia="Times New Roman" w:cstheme="minorHAnsi"/>
                <w:b w:val="0"/>
                <w:bCs w:val="0"/>
                <w:lang w:eastAsia="en-GB"/>
              </w:rPr>
              <w:t xml:space="preserve">.  </w:t>
            </w:r>
            <w:r w:rsidR="00267975" w:rsidRPr="00267975">
              <w:rPr>
                <w:rFonts w:eastAsia="Times New Roman" w:cstheme="minorHAnsi"/>
                <w:b w:val="0"/>
                <w:bCs w:val="0"/>
                <w:lang w:eastAsia="en-GB"/>
              </w:rPr>
              <w:t>Will negotiate direct and require their decision making on appeals with BTPA.</w:t>
            </w:r>
            <w:r w:rsidR="0058363D">
              <w:rPr>
                <w:rFonts w:eastAsia="Times New Roman" w:cstheme="minorHAnsi"/>
                <w:b w:val="0"/>
                <w:bCs w:val="0"/>
                <w:lang w:eastAsia="en-GB"/>
              </w:rPr>
              <w:t xml:space="preserve">  </w:t>
            </w:r>
            <w:r w:rsidR="0058363D" w:rsidRPr="00850CF8">
              <w:rPr>
                <w:rFonts w:eastAsia="Times New Roman" w:cstheme="minorHAnsi"/>
                <w:b w:val="0"/>
                <w:bCs w:val="0"/>
                <w:lang w:eastAsia="en-GB"/>
              </w:rPr>
              <w:t xml:space="preserve">Acts </w:t>
            </w:r>
            <w:r w:rsidR="00267975" w:rsidRPr="00850CF8">
              <w:rPr>
                <w:rFonts w:eastAsia="Times New Roman" w:cstheme="minorHAnsi"/>
                <w:b w:val="0"/>
                <w:bCs w:val="0"/>
                <w:lang w:eastAsia="en-GB"/>
              </w:rPr>
              <w:t xml:space="preserve">as deputy decision maker with regards to infosec and </w:t>
            </w:r>
            <w:proofErr w:type="spellStart"/>
            <w:r w:rsidR="00267975" w:rsidRPr="00850CF8">
              <w:rPr>
                <w:rFonts w:eastAsia="Times New Roman" w:cstheme="minorHAnsi"/>
                <w:b w:val="0"/>
                <w:bCs w:val="0"/>
                <w:lang w:eastAsia="en-GB"/>
              </w:rPr>
              <w:t>sAR</w:t>
            </w:r>
            <w:proofErr w:type="spellEnd"/>
            <w:r w:rsidR="00267975" w:rsidRPr="00850CF8">
              <w:rPr>
                <w:rFonts w:eastAsia="Times New Roman" w:cstheme="minorHAnsi"/>
                <w:b w:val="0"/>
                <w:bCs w:val="0"/>
                <w:lang w:eastAsia="en-GB"/>
              </w:rPr>
              <w:t xml:space="preserve"> requests.</w:t>
            </w:r>
          </w:p>
          <w:p w14:paraId="7FA2459E" w14:textId="77777777" w:rsidR="00DB63CC" w:rsidRPr="00267975" w:rsidRDefault="00DB63CC" w:rsidP="00FE4E7B">
            <w:pPr>
              <w:rPr>
                <w:rFonts w:eastAsia="Times New Roman" w:cstheme="minorHAnsi"/>
                <w:lang w:eastAsia="en-GB"/>
              </w:rPr>
            </w:pPr>
          </w:p>
          <w:p w14:paraId="05CA6659" w14:textId="54AD1A8E" w:rsidR="00117C8D" w:rsidRPr="003A3F2B" w:rsidRDefault="00DB63CC" w:rsidP="00FE4E7B">
            <w:pPr>
              <w:spacing w:before="40" w:after="40"/>
              <w:jc w:val="both"/>
              <w:rPr>
                <w:rFonts w:eastAsia="Times New Roman" w:cstheme="minorHAnsi"/>
                <w:b w:val="0"/>
                <w:i/>
                <w:color w:val="002060"/>
                <w:lang w:val="en-US" w:eastAsia="en-GB"/>
              </w:rPr>
            </w:pPr>
            <w:r w:rsidRPr="003A3F2B">
              <w:rPr>
                <w:rFonts w:cstheme="minorHAnsi"/>
                <w:bCs w:val="0"/>
              </w:rPr>
              <w:t>Significant say in decisions</w:t>
            </w:r>
          </w:p>
          <w:p w14:paraId="2CD554E1" w14:textId="7F5497B7" w:rsidR="00993A25" w:rsidRPr="00993A25" w:rsidRDefault="006E59C3" w:rsidP="00FE4E7B">
            <w:pPr>
              <w:rPr>
                <w:rFonts w:eastAsia="Times New Roman" w:cstheme="minorHAnsi"/>
                <w:b w:val="0"/>
                <w:bCs w:val="0"/>
                <w:lang w:eastAsia="en-GB"/>
              </w:rPr>
            </w:pPr>
            <w:r>
              <w:rPr>
                <w:rFonts w:eastAsia="Times New Roman" w:cstheme="minorHAnsi"/>
                <w:b w:val="0"/>
                <w:bCs w:val="0"/>
                <w:lang w:eastAsia="en-GB"/>
              </w:rPr>
              <w:t>Sources</w:t>
            </w:r>
            <w:r w:rsidR="00993A25" w:rsidRPr="00993A25">
              <w:rPr>
                <w:rFonts w:eastAsia="Times New Roman" w:cstheme="minorHAnsi"/>
                <w:b w:val="0"/>
                <w:bCs w:val="0"/>
                <w:lang w:eastAsia="en-GB"/>
              </w:rPr>
              <w:t xml:space="preserve"> venues for misconduct proceedings ensuring that sensitivities and confidentiality requirements are reflected in the venue use/room allocation</w:t>
            </w:r>
          </w:p>
          <w:p w14:paraId="683143DE" w14:textId="0F26088B" w:rsidR="006843CE" w:rsidRPr="003A3F2B" w:rsidRDefault="00993A25" w:rsidP="00FE4E7B">
            <w:pPr>
              <w:spacing w:before="40" w:after="40"/>
              <w:jc w:val="both"/>
              <w:rPr>
                <w:rFonts w:eastAsia="Times New Roman" w:cstheme="minorHAnsi"/>
                <w:b w:val="0"/>
                <w:bCs w:val="0"/>
                <w:i/>
                <w:color w:val="002060"/>
                <w:lang w:val="en-US" w:eastAsia="en-GB"/>
              </w:rPr>
            </w:pPr>
            <w:r w:rsidRPr="003A3F2B">
              <w:rPr>
                <w:rFonts w:eastAsia="Times New Roman" w:cstheme="minorHAnsi"/>
                <w:b w:val="0"/>
                <w:bCs w:val="0"/>
                <w:lang w:eastAsia="en-GB"/>
              </w:rPr>
              <w:t>Negotiating and identifying value for money with regards to suitable venues and panel members</w:t>
            </w:r>
          </w:p>
          <w:p w14:paraId="4757D555" w14:textId="77777777" w:rsidR="006843CE" w:rsidRPr="000E72F8" w:rsidRDefault="006843CE" w:rsidP="00FE4E7B">
            <w:pPr>
              <w:spacing w:before="40" w:after="40"/>
              <w:jc w:val="both"/>
              <w:rPr>
                <w:rFonts w:eastAsia="Times New Roman" w:cstheme="minorHAnsi"/>
                <w:bCs w:val="0"/>
                <w:i/>
                <w:color w:val="002060"/>
                <w:sz w:val="21"/>
                <w:szCs w:val="21"/>
                <w:lang w:val="en-US" w:eastAsia="en-GB"/>
              </w:rPr>
            </w:pPr>
          </w:p>
        </w:tc>
      </w:tr>
      <w:tr w:rsidR="00712D8C" w14:paraId="693C6260" w14:textId="77777777" w:rsidTr="00FE4E7B">
        <w:trPr>
          <w:trHeight w:val="6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gridSpan w:val="2"/>
          </w:tcPr>
          <w:p w14:paraId="060EE99B" w14:textId="77777777" w:rsidR="00712D8C" w:rsidRPr="00423432" w:rsidRDefault="002F3D81" w:rsidP="00FE4E7B">
            <w:pPr>
              <w:tabs>
                <w:tab w:val="center" w:pos="4428"/>
              </w:tabs>
              <w:spacing w:before="40" w:after="40"/>
              <w:rPr>
                <w:rFonts w:eastAsia="Times New Roman" w:cstheme="minorHAnsi"/>
                <w:b w:val="0"/>
                <w:bCs w:val="0"/>
                <w:color w:val="2F5496" w:themeColor="accent1" w:themeShade="BF"/>
                <w:sz w:val="26"/>
                <w:szCs w:val="26"/>
                <w:lang w:val="en-US" w:eastAsia="en-GB"/>
              </w:rPr>
            </w:pPr>
            <w:proofErr w:type="gramStart"/>
            <w:r w:rsidRPr="00423432">
              <w:rPr>
                <w:rFonts w:eastAsia="Times New Roman" w:cstheme="minorHAnsi"/>
                <w:color w:val="2F5496" w:themeColor="accent1" w:themeShade="BF"/>
                <w:sz w:val="26"/>
                <w:szCs w:val="26"/>
                <w:lang w:val="en-US" w:eastAsia="en-GB"/>
              </w:rPr>
              <w:t xml:space="preserve">F  </w:t>
            </w:r>
            <w:r w:rsidR="00712D8C" w:rsidRPr="00423432">
              <w:rPr>
                <w:rFonts w:eastAsia="Times New Roman" w:cstheme="minorHAnsi"/>
                <w:color w:val="2F5496" w:themeColor="accent1" w:themeShade="BF"/>
                <w:sz w:val="26"/>
                <w:szCs w:val="26"/>
                <w:lang w:val="en-US" w:eastAsia="en-GB"/>
              </w:rPr>
              <w:t>Co</w:t>
            </w:r>
            <w:r w:rsidRPr="00423432">
              <w:rPr>
                <w:rFonts w:eastAsia="Times New Roman" w:cstheme="minorHAnsi"/>
                <w:color w:val="2F5496" w:themeColor="accent1" w:themeShade="BF"/>
                <w:sz w:val="26"/>
                <w:szCs w:val="26"/>
                <w:lang w:val="en-US" w:eastAsia="en-GB"/>
              </w:rPr>
              <w:t>ntact</w:t>
            </w:r>
            <w:proofErr w:type="gramEnd"/>
            <w:r w:rsidRPr="00423432">
              <w:rPr>
                <w:rFonts w:eastAsia="Times New Roman" w:cstheme="minorHAnsi"/>
                <w:color w:val="2F5496" w:themeColor="accent1" w:themeShade="BF"/>
                <w:sz w:val="26"/>
                <w:szCs w:val="26"/>
                <w:lang w:val="en-US" w:eastAsia="en-GB"/>
              </w:rPr>
              <w:t xml:space="preserve"> with Others </w:t>
            </w:r>
          </w:p>
          <w:p w14:paraId="0524A0E0" w14:textId="77777777" w:rsidR="00712D8C" w:rsidRPr="00423432" w:rsidRDefault="00712D8C" w:rsidP="00FE4E7B">
            <w:pPr>
              <w:tabs>
                <w:tab w:val="center" w:pos="4428"/>
              </w:tabs>
              <w:spacing w:before="40" w:after="40"/>
              <w:jc w:val="both"/>
              <w:rPr>
                <w:rFonts w:eastAsia="Times New Roman" w:cstheme="minorHAnsi"/>
                <w:sz w:val="19"/>
                <w:szCs w:val="19"/>
                <w:lang w:val="en-US" w:eastAsia="en-GB"/>
              </w:rPr>
            </w:pPr>
          </w:p>
        </w:tc>
      </w:tr>
      <w:tr w:rsidR="00E52555" w14:paraId="3552CB10" w14:textId="77777777" w:rsidTr="00FE4E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gridSpan w:val="2"/>
            <w:vAlign w:val="center"/>
          </w:tcPr>
          <w:p w14:paraId="21BD94D9" w14:textId="77777777" w:rsidR="00E52555" w:rsidRDefault="00E52555" w:rsidP="00FE4E7B">
            <w:pPr>
              <w:tabs>
                <w:tab w:val="center" w:pos="4428"/>
              </w:tabs>
              <w:spacing w:before="40" w:after="40"/>
              <w:jc w:val="both"/>
              <w:rPr>
                <w:b w:val="0"/>
                <w:bCs w:val="0"/>
              </w:rPr>
            </w:pPr>
            <w:r>
              <w:t xml:space="preserve">Internal:  </w:t>
            </w:r>
            <w:r w:rsidRPr="00E52555">
              <w:rPr>
                <w:b w:val="0"/>
                <w:bCs w:val="0"/>
              </w:rPr>
              <w:t>Daily interaction with Senior Management, Police Officers and Police Staff throughout BTP at all levels, Trade Unions and Staff Associations, in particular Police Federation and TSSA, and Employee Support Groups</w:t>
            </w:r>
            <w:r>
              <w:t xml:space="preserve"> </w:t>
            </w:r>
          </w:p>
          <w:p w14:paraId="26D10F76" w14:textId="77777777" w:rsidR="00E52555" w:rsidRPr="00CF41F4" w:rsidRDefault="00E52555" w:rsidP="00FE4E7B">
            <w:pPr>
              <w:tabs>
                <w:tab w:val="center" w:pos="4428"/>
              </w:tabs>
              <w:spacing w:before="40" w:after="40"/>
              <w:jc w:val="both"/>
              <w:rPr>
                <w:b w:val="0"/>
                <w:bCs w:val="0"/>
                <w:iCs/>
                <w:lang w:val="en-US"/>
              </w:rPr>
            </w:pPr>
          </w:p>
          <w:p w14:paraId="74BA977F" w14:textId="79B6CD8A" w:rsidR="00E52555" w:rsidRPr="000E72F8" w:rsidRDefault="00CF41F4" w:rsidP="00FE4E7B">
            <w:pPr>
              <w:tabs>
                <w:tab w:val="center" w:pos="4428"/>
              </w:tabs>
              <w:spacing w:before="40" w:after="40"/>
              <w:jc w:val="both"/>
              <w:rPr>
                <w:rFonts w:eastAsia="Times New Roman" w:cstheme="minorHAnsi"/>
                <w:bCs w:val="0"/>
                <w:i/>
                <w:color w:val="002060"/>
                <w:sz w:val="20"/>
                <w:szCs w:val="20"/>
                <w:lang w:val="en-US" w:eastAsia="en-GB"/>
              </w:rPr>
            </w:pPr>
            <w:r w:rsidRPr="00885361">
              <w:rPr>
                <w:rFonts w:eastAsia="Times New Roman" w:cstheme="minorHAnsi"/>
                <w:iCs/>
                <w:lang w:val="en-US" w:eastAsia="en-GB"/>
              </w:rPr>
              <w:t>External</w:t>
            </w:r>
            <w:proofErr w:type="gramStart"/>
            <w:r w:rsidRPr="00885361">
              <w:rPr>
                <w:rFonts w:eastAsia="Times New Roman" w:cstheme="minorHAnsi"/>
                <w:iCs/>
                <w:lang w:val="en-US" w:eastAsia="en-GB"/>
              </w:rPr>
              <w:t xml:space="preserve">:  </w:t>
            </w:r>
            <w:r w:rsidR="00885361">
              <w:rPr>
                <w:b w:val="0"/>
              </w:rPr>
              <w:t>IOPC</w:t>
            </w:r>
            <w:proofErr w:type="gramEnd"/>
            <w:r w:rsidR="00885361">
              <w:rPr>
                <w:b w:val="0"/>
              </w:rPr>
              <w:t>, BTPA, PIRC</w:t>
            </w:r>
            <w:r w:rsidR="00885361" w:rsidRPr="00CD1E35">
              <w:rPr>
                <w:b w:val="0"/>
              </w:rPr>
              <w:t xml:space="preserve">, other PSDs, </w:t>
            </w:r>
            <w:r w:rsidR="00885361">
              <w:rPr>
                <w:b w:val="0"/>
              </w:rPr>
              <w:t xml:space="preserve">Legally Qualified Chairs, </w:t>
            </w:r>
            <w:r w:rsidR="00885361" w:rsidRPr="00CD1E35">
              <w:rPr>
                <w:b w:val="0"/>
              </w:rPr>
              <w:t xml:space="preserve">members of the public, </w:t>
            </w:r>
            <w:r w:rsidR="00885361">
              <w:rPr>
                <w:b w:val="0"/>
              </w:rPr>
              <w:t xml:space="preserve">complainants and witnesses, </w:t>
            </w:r>
            <w:r w:rsidR="00885361" w:rsidRPr="00CD1E35">
              <w:rPr>
                <w:b w:val="0"/>
              </w:rPr>
              <w:t>lawyers &amp; MPs acting on behalf of complainants, senior officers, other agencies</w:t>
            </w:r>
            <w:r w:rsidR="00885361">
              <w:rPr>
                <w:b w:val="0"/>
              </w:rPr>
              <w:t xml:space="preserve">, </w:t>
            </w:r>
            <w:r w:rsidR="00885361" w:rsidRPr="00562738">
              <w:rPr>
                <w:b w:val="0"/>
              </w:rPr>
              <w:t>other Police Forces</w:t>
            </w:r>
          </w:p>
        </w:tc>
      </w:tr>
      <w:tr w:rsidR="00E52555" w14:paraId="58CD8C7E" w14:textId="77777777" w:rsidTr="00FE4E7B">
        <w:trPr>
          <w:trHeight w:val="6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gridSpan w:val="2"/>
          </w:tcPr>
          <w:p w14:paraId="4444FC41" w14:textId="77777777" w:rsidR="00E52555" w:rsidRPr="00423432" w:rsidRDefault="00E52555" w:rsidP="00FE4E7B">
            <w:pPr>
              <w:tabs>
                <w:tab w:val="center" w:pos="4428"/>
              </w:tabs>
              <w:spacing w:before="40" w:after="40"/>
              <w:rPr>
                <w:rFonts w:eastAsia="Times New Roman" w:cstheme="minorHAnsi"/>
                <w:b w:val="0"/>
                <w:bCs w:val="0"/>
                <w:color w:val="2F5496" w:themeColor="accent1" w:themeShade="BF"/>
                <w:sz w:val="26"/>
                <w:szCs w:val="26"/>
                <w:lang w:val="en-US" w:eastAsia="en-GB"/>
              </w:rPr>
            </w:pPr>
            <w:proofErr w:type="gramStart"/>
            <w:r w:rsidRPr="00423432">
              <w:rPr>
                <w:rFonts w:eastAsia="Times New Roman" w:cstheme="minorHAnsi"/>
                <w:color w:val="2F5496" w:themeColor="accent1" w:themeShade="BF"/>
                <w:sz w:val="26"/>
                <w:szCs w:val="26"/>
                <w:lang w:val="en-US" w:eastAsia="en-GB"/>
              </w:rPr>
              <w:t>G  Essential</w:t>
            </w:r>
            <w:proofErr w:type="gramEnd"/>
            <w:r w:rsidRPr="00423432">
              <w:rPr>
                <w:rFonts w:eastAsia="Times New Roman" w:cstheme="minorHAnsi"/>
                <w:color w:val="2F5496" w:themeColor="accent1" w:themeShade="BF"/>
                <w:sz w:val="26"/>
                <w:szCs w:val="26"/>
                <w:lang w:val="en-US" w:eastAsia="en-GB"/>
              </w:rPr>
              <w:t xml:space="preserve"> Criteria </w:t>
            </w:r>
          </w:p>
          <w:p w14:paraId="258E227B" w14:textId="77777777" w:rsidR="00E52555" w:rsidRPr="00982E57" w:rsidRDefault="00E52555" w:rsidP="00FE4E7B">
            <w:pPr>
              <w:tabs>
                <w:tab w:val="center" w:pos="4428"/>
              </w:tabs>
              <w:spacing w:before="40" w:after="40"/>
              <w:jc w:val="both"/>
              <w:rPr>
                <w:rFonts w:eastAsia="Times New Roman" w:cstheme="minorHAnsi"/>
                <w:b w:val="0"/>
                <w:color w:val="002060"/>
                <w:sz w:val="19"/>
                <w:szCs w:val="19"/>
                <w:lang w:val="en-US" w:eastAsia="en-GB"/>
              </w:rPr>
            </w:pPr>
          </w:p>
        </w:tc>
      </w:tr>
      <w:tr w:rsidR="00E52555" w14:paraId="49BE19EC" w14:textId="77777777" w:rsidTr="00FE4E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gridSpan w:val="2"/>
          </w:tcPr>
          <w:p w14:paraId="6093A65F" w14:textId="77777777" w:rsidR="00E52555" w:rsidRDefault="00E52555" w:rsidP="00FE4E7B">
            <w:pPr>
              <w:rPr>
                <w:rFonts w:eastAsia="Times New Roman" w:cstheme="minorHAnsi"/>
                <w:b w:val="0"/>
                <w:bCs w:val="0"/>
                <w:sz w:val="18"/>
                <w:szCs w:val="18"/>
                <w:lang w:val="en-US" w:eastAsia="en-GB"/>
              </w:rPr>
            </w:pPr>
          </w:p>
          <w:p w14:paraId="6EB8FC90" w14:textId="77777777" w:rsidR="00E52555" w:rsidRPr="000E72F8" w:rsidRDefault="00E52555" w:rsidP="00FE4E7B">
            <w:pPr>
              <w:rPr>
                <w:rFonts w:eastAsia="Times New Roman" w:cstheme="minorHAnsi"/>
                <w:sz w:val="18"/>
                <w:szCs w:val="18"/>
                <w:lang w:val="en-US" w:eastAsia="en-GB"/>
              </w:rPr>
            </w:pPr>
          </w:p>
        </w:tc>
      </w:tr>
      <w:tr w:rsidR="00E52555" w14:paraId="1921D63A" w14:textId="77777777" w:rsidTr="00FE4E7B">
        <w:trPr>
          <w:trHeight w:val="6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gridSpan w:val="2"/>
          </w:tcPr>
          <w:p w14:paraId="1CF54515" w14:textId="77777777" w:rsidR="00E52555" w:rsidRPr="00B330A0" w:rsidRDefault="00E52555" w:rsidP="00FE4E7B">
            <w:pPr>
              <w:tabs>
                <w:tab w:val="center" w:pos="4428"/>
              </w:tabs>
              <w:spacing w:before="40" w:after="40"/>
              <w:rPr>
                <w:rFonts w:eastAsia="Times New Roman" w:cstheme="minorHAnsi"/>
                <w:b w:val="0"/>
                <w:bCs w:val="0"/>
                <w:color w:val="2F5496" w:themeColor="accent1" w:themeShade="BF"/>
                <w:lang w:val="en-US" w:eastAsia="en-GB"/>
              </w:rPr>
            </w:pPr>
            <w:r w:rsidRPr="00B330A0">
              <w:rPr>
                <w:rFonts w:eastAsia="Times New Roman" w:cstheme="minorHAnsi"/>
                <w:b w:val="0"/>
                <w:color w:val="2F5496" w:themeColor="accent1" w:themeShade="BF"/>
                <w:lang w:val="en-US" w:eastAsia="en-GB"/>
              </w:rPr>
              <w:t xml:space="preserve">Qualifications and Training: </w:t>
            </w:r>
          </w:p>
          <w:p w14:paraId="08680203" w14:textId="77777777" w:rsidR="00E52555" w:rsidRPr="00982E57" w:rsidRDefault="00E52555" w:rsidP="00FE4E7B">
            <w:pPr>
              <w:jc w:val="both"/>
              <w:rPr>
                <w:rFonts w:eastAsia="Times New Roman" w:cstheme="minorHAnsi"/>
                <w:b w:val="0"/>
                <w:sz w:val="19"/>
                <w:szCs w:val="19"/>
                <w:lang w:val="en-US" w:eastAsia="en-GB"/>
              </w:rPr>
            </w:pPr>
          </w:p>
        </w:tc>
      </w:tr>
      <w:tr w:rsidR="00E52555" w14:paraId="2642E328" w14:textId="77777777" w:rsidTr="00FE4E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gridSpan w:val="2"/>
            <w:shd w:val="clear" w:color="auto" w:fill="FFFFFF" w:themeFill="background1"/>
            <w:vAlign w:val="center"/>
          </w:tcPr>
          <w:p w14:paraId="16DC9D19" w14:textId="77777777" w:rsidR="00E52555" w:rsidRPr="002431E3" w:rsidRDefault="00E52555" w:rsidP="00FE4E7B">
            <w:pPr>
              <w:pStyle w:val="Heading3"/>
              <w:spacing w:before="40" w:after="40"/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  <w:r w:rsidRPr="002431E3">
              <w:rPr>
                <w:rFonts w:asciiTheme="minorHAnsi" w:hAnsiTheme="minorHAnsi" w:cstheme="minorHAnsi"/>
                <w:bCs w:val="0"/>
                <w:sz w:val="22"/>
                <w:szCs w:val="22"/>
              </w:rPr>
              <w:t>English Language and Mathematics at A Level standard or equivalent.</w:t>
            </w:r>
          </w:p>
          <w:p w14:paraId="67A7AA73" w14:textId="288379FC" w:rsidR="00E52555" w:rsidRPr="002431E3" w:rsidRDefault="00E52555" w:rsidP="00FE4E7B">
            <w:pPr>
              <w:tabs>
                <w:tab w:val="center" w:pos="4428"/>
              </w:tabs>
              <w:spacing w:before="40" w:after="40"/>
              <w:rPr>
                <w:rFonts w:eastAsia="Times New Roman" w:cstheme="minorHAnsi"/>
                <w:b w:val="0"/>
                <w:bCs w:val="0"/>
                <w:color w:val="000000" w:themeColor="text1"/>
                <w:lang w:val="en-US" w:eastAsia="en-GB"/>
              </w:rPr>
            </w:pPr>
            <w:r w:rsidRPr="002431E3">
              <w:rPr>
                <w:rFonts w:cstheme="minorHAnsi"/>
                <w:b w:val="0"/>
                <w:bCs w:val="0"/>
              </w:rPr>
              <w:t xml:space="preserve">BTEC qualifications related to Law or Legal Studies and NVQ level 3 in Business </w:t>
            </w:r>
            <w:proofErr w:type="gramStart"/>
            <w:r w:rsidRPr="002431E3">
              <w:rPr>
                <w:rFonts w:cstheme="minorHAnsi"/>
                <w:b w:val="0"/>
                <w:bCs w:val="0"/>
              </w:rPr>
              <w:t>Administration..</w:t>
            </w:r>
            <w:proofErr w:type="gramEnd"/>
            <w:r w:rsidRPr="002431E3">
              <w:rPr>
                <w:rFonts w:cstheme="minorHAnsi"/>
                <w:b w:val="0"/>
                <w:bCs w:val="0"/>
              </w:rPr>
              <w:t xml:space="preserve"> </w:t>
            </w:r>
          </w:p>
        </w:tc>
      </w:tr>
      <w:tr w:rsidR="00E52555" w14:paraId="512B5763" w14:textId="77777777" w:rsidTr="00FE4E7B">
        <w:trPr>
          <w:trHeight w:val="7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gridSpan w:val="2"/>
          </w:tcPr>
          <w:p w14:paraId="6F114627" w14:textId="77777777" w:rsidR="00E52555" w:rsidRPr="00B330A0" w:rsidRDefault="00E52555" w:rsidP="00FE4E7B">
            <w:pPr>
              <w:tabs>
                <w:tab w:val="center" w:pos="4428"/>
              </w:tabs>
              <w:spacing w:before="40" w:after="40"/>
              <w:rPr>
                <w:rFonts w:eastAsia="Times New Roman" w:cstheme="minorHAnsi"/>
                <w:b w:val="0"/>
                <w:bCs w:val="0"/>
                <w:color w:val="2F5496" w:themeColor="accent1" w:themeShade="BF"/>
                <w:lang w:val="en-US" w:eastAsia="en-GB"/>
              </w:rPr>
            </w:pPr>
            <w:r w:rsidRPr="00B330A0">
              <w:rPr>
                <w:rFonts w:eastAsia="Times New Roman" w:cstheme="minorHAnsi"/>
                <w:b w:val="0"/>
                <w:color w:val="2F5496" w:themeColor="accent1" w:themeShade="BF"/>
                <w:lang w:val="en-US" w:eastAsia="en-GB"/>
              </w:rPr>
              <w:t>Experience:</w:t>
            </w:r>
          </w:p>
          <w:p w14:paraId="04BD3118" w14:textId="77777777" w:rsidR="00E52555" w:rsidRPr="000F01F3" w:rsidRDefault="00E52555" w:rsidP="00FE4E7B">
            <w:pPr>
              <w:tabs>
                <w:tab w:val="center" w:pos="4428"/>
              </w:tabs>
              <w:spacing w:before="40" w:after="40"/>
              <w:rPr>
                <w:rFonts w:eastAsia="Times New Roman" w:cstheme="minorHAnsi"/>
                <w:b w:val="0"/>
                <w:color w:val="2F5496" w:themeColor="accent1" w:themeShade="BF"/>
                <w:sz w:val="21"/>
                <w:szCs w:val="21"/>
                <w:lang w:val="en-US" w:eastAsia="en-GB"/>
              </w:rPr>
            </w:pPr>
            <w:r w:rsidRPr="000F01F3">
              <w:rPr>
                <w:rFonts w:ascii="Calibri" w:eastAsia="Calibri" w:hAnsi="Calibri" w:cs="Times New Roman"/>
                <w:b w:val="0"/>
                <w:sz w:val="21"/>
                <w:szCs w:val="21"/>
              </w:rPr>
              <w:t>Excellent interpersonal and communication skills in Welsh</w:t>
            </w:r>
            <w:r w:rsidRPr="000F01F3">
              <w:rPr>
                <w:rFonts w:ascii="Calibri" w:eastAsia="Calibri" w:hAnsi="Calibri" w:cs="Times New Roman"/>
                <w:b w:val="0"/>
                <w:bCs w:val="0"/>
                <w:sz w:val="21"/>
                <w:szCs w:val="21"/>
              </w:rPr>
              <w:t xml:space="preserve"> </w:t>
            </w:r>
            <w:r w:rsidRPr="000F01F3">
              <w:rPr>
                <w:b w:val="0"/>
                <w:sz w:val="21"/>
                <w:szCs w:val="21"/>
              </w:rPr>
              <w:t xml:space="preserve">  </w:t>
            </w:r>
            <w:sdt>
              <w:sdtPr>
                <w:rPr>
                  <w:sz w:val="21"/>
                  <w:szCs w:val="21"/>
                </w:rPr>
                <w:alias w:val="Yes/No"/>
                <w:tag w:val="Yes/No"/>
                <w:id w:val="-1245484781"/>
                <w:placeholder>
                  <w:docPart w:val="D5558F5C768C4DC686F25A678F9EC5F7"/>
                </w:placeholder>
                <w:showingPlcHdr/>
                <w:dropDownList>
                  <w:listItem w:displayText="Yes" w:value="Yes"/>
                  <w:listItem w:displayText="No" w:value="No"/>
                </w:dropDownList>
              </w:sdtPr>
              <w:sdtEndPr/>
              <w:sdtContent>
                <w:r w:rsidRPr="000F01F3">
                  <w:rPr>
                    <w:b w:val="0"/>
                    <w:sz w:val="21"/>
                    <w:szCs w:val="21"/>
                  </w:rPr>
                  <w:t xml:space="preserve">  </w:t>
                </w:r>
                <w:r w:rsidRPr="000F01F3">
                  <w:rPr>
                    <w:rStyle w:val="PlaceholderText"/>
                    <w:b w:val="0"/>
                    <w:sz w:val="21"/>
                    <w:szCs w:val="21"/>
                  </w:rPr>
                  <w:t xml:space="preserve">Select </w:t>
                </w:r>
              </w:sdtContent>
            </w:sdt>
          </w:p>
          <w:p w14:paraId="691120FC" w14:textId="77777777" w:rsidR="00E52555" w:rsidRPr="00982E57" w:rsidRDefault="00E52555" w:rsidP="00FE4E7B">
            <w:pPr>
              <w:tabs>
                <w:tab w:val="center" w:pos="4428"/>
              </w:tabs>
              <w:spacing w:before="40" w:after="40"/>
              <w:jc w:val="both"/>
              <w:rPr>
                <w:rFonts w:eastAsia="Times New Roman" w:cstheme="minorHAnsi"/>
                <w:b w:val="0"/>
                <w:color w:val="2F5496" w:themeColor="accent1" w:themeShade="BF"/>
                <w:sz w:val="19"/>
                <w:szCs w:val="19"/>
                <w:lang w:val="en-US" w:eastAsia="en-GB"/>
              </w:rPr>
            </w:pPr>
          </w:p>
        </w:tc>
      </w:tr>
      <w:tr w:rsidR="00E52555" w14:paraId="32685EAA" w14:textId="77777777" w:rsidTr="00FE4E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gridSpan w:val="2"/>
          </w:tcPr>
          <w:p w14:paraId="7675309E" w14:textId="77777777" w:rsidR="00E52555" w:rsidRDefault="00E52555" w:rsidP="00FE4E7B">
            <w:pPr>
              <w:spacing w:line="23" w:lineRule="atLeast"/>
              <w:jc w:val="both"/>
              <w:rPr>
                <w:rFonts w:eastAsia="Times New Roman" w:cstheme="minorHAnsi"/>
                <w:bCs w:val="0"/>
                <w:color w:val="000000" w:themeColor="text1"/>
                <w:sz w:val="20"/>
                <w:szCs w:val="20"/>
                <w:lang w:val="en-US" w:eastAsia="en-GB"/>
              </w:rPr>
            </w:pPr>
          </w:p>
          <w:p w14:paraId="663E2CF1" w14:textId="77777777" w:rsidR="00E52555" w:rsidRPr="006D5DE8" w:rsidRDefault="00E52555" w:rsidP="00FE4E7B">
            <w:pPr>
              <w:pStyle w:val="ListParagraph"/>
              <w:numPr>
                <w:ilvl w:val="0"/>
                <w:numId w:val="11"/>
              </w:numPr>
              <w:spacing w:line="23" w:lineRule="atLeast"/>
              <w:rPr>
                <w:rFonts w:eastAsia="Times New Roman" w:cstheme="minorHAnsi"/>
                <w:b w:val="0"/>
                <w:bCs w:val="0"/>
                <w:lang w:eastAsia="en-GB"/>
              </w:rPr>
            </w:pPr>
            <w:r w:rsidRPr="006D5DE8">
              <w:rPr>
                <w:rFonts w:eastAsia="Times New Roman" w:cstheme="minorHAnsi"/>
                <w:b w:val="0"/>
                <w:bCs w:val="0"/>
                <w:lang w:eastAsia="en-GB"/>
              </w:rPr>
              <w:t xml:space="preserve">Compiling legal bundles of documents for misconduct meetings and hearings. </w:t>
            </w:r>
          </w:p>
          <w:p w14:paraId="7A4F0299" w14:textId="77777777" w:rsidR="00E52555" w:rsidRPr="006D5DE8" w:rsidRDefault="00E52555" w:rsidP="00FE4E7B">
            <w:pPr>
              <w:pStyle w:val="ListParagraph"/>
              <w:numPr>
                <w:ilvl w:val="0"/>
                <w:numId w:val="11"/>
              </w:numPr>
              <w:spacing w:line="23" w:lineRule="atLeast"/>
              <w:rPr>
                <w:rFonts w:eastAsia="Times New Roman" w:cstheme="minorHAnsi"/>
                <w:b w:val="0"/>
                <w:bCs w:val="0"/>
                <w:lang w:eastAsia="en-GB"/>
              </w:rPr>
            </w:pPr>
            <w:r w:rsidRPr="006D5DE8">
              <w:rPr>
                <w:rFonts w:eastAsia="Times New Roman" w:cstheme="minorHAnsi"/>
                <w:b w:val="0"/>
                <w:bCs w:val="0"/>
                <w:lang w:eastAsia="en-GB"/>
              </w:rPr>
              <w:t xml:space="preserve">Previous relevant experience of managing multiple tasks in a </w:t>
            </w:r>
            <w:proofErr w:type="gramStart"/>
            <w:r w:rsidRPr="006D5DE8">
              <w:rPr>
                <w:rFonts w:eastAsia="Times New Roman" w:cstheme="minorHAnsi"/>
                <w:b w:val="0"/>
                <w:bCs w:val="0"/>
                <w:lang w:eastAsia="en-GB"/>
              </w:rPr>
              <w:t>high pressure</w:t>
            </w:r>
            <w:proofErr w:type="gramEnd"/>
            <w:r w:rsidRPr="006D5DE8">
              <w:rPr>
                <w:rFonts w:eastAsia="Times New Roman" w:cstheme="minorHAnsi"/>
                <w:b w:val="0"/>
                <w:bCs w:val="0"/>
                <w:lang w:eastAsia="en-GB"/>
              </w:rPr>
              <w:t xml:space="preserve"> environment </w:t>
            </w:r>
          </w:p>
          <w:p w14:paraId="44239ABF" w14:textId="77777777" w:rsidR="00E52555" w:rsidRPr="006D5DE8" w:rsidRDefault="00E52555" w:rsidP="00FE4E7B">
            <w:pPr>
              <w:pStyle w:val="ListParagraph"/>
              <w:numPr>
                <w:ilvl w:val="0"/>
                <w:numId w:val="11"/>
              </w:numPr>
              <w:spacing w:line="23" w:lineRule="atLeast"/>
              <w:rPr>
                <w:rFonts w:eastAsia="Times New Roman" w:cstheme="minorHAnsi"/>
                <w:b w:val="0"/>
                <w:bCs w:val="0"/>
                <w:lang w:eastAsia="en-GB"/>
              </w:rPr>
            </w:pPr>
            <w:r w:rsidRPr="006D5DE8">
              <w:rPr>
                <w:rFonts w:eastAsia="Times New Roman" w:cstheme="minorHAnsi"/>
                <w:b w:val="0"/>
                <w:bCs w:val="0"/>
                <w:lang w:eastAsia="en-GB"/>
              </w:rPr>
              <w:t>Experience in legal file handling including preparing reports and presenting information in a clear manner, in a variety of formats, including photocopying, paginating, and ensuring work is clearly presented and referenced.</w:t>
            </w:r>
          </w:p>
          <w:p w14:paraId="24F47245" w14:textId="77777777" w:rsidR="00E52555" w:rsidRPr="005C74DE" w:rsidRDefault="00E52555" w:rsidP="00FE4E7B">
            <w:pPr>
              <w:pStyle w:val="ListParagraph"/>
              <w:numPr>
                <w:ilvl w:val="0"/>
                <w:numId w:val="11"/>
              </w:numPr>
              <w:spacing w:line="23" w:lineRule="atLeast"/>
              <w:rPr>
                <w:rFonts w:eastAsia="Times New Roman" w:cstheme="minorHAnsi"/>
                <w:b w:val="0"/>
                <w:bCs w:val="0"/>
                <w:lang w:eastAsia="en-GB"/>
              </w:rPr>
            </w:pPr>
            <w:r w:rsidRPr="005C74DE">
              <w:rPr>
                <w:rFonts w:eastAsia="Times New Roman" w:cstheme="minorHAnsi"/>
                <w:b w:val="0"/>
                <w:bCs w:val="0"/>
                <w:lang w:eastAsia="en-GB"/>
              </w:rPr>
              <w:t>Experience of managing significant risk within previous roles ideally within Legal Services fields.</w:t>
            </w:r>
          </w:p>
          <w:p w14:paraId="50D09596" w14:textId="77777777" w:rsidR="00E52555" w:rsidRPr="005C74DE" w:rsidRDefault="00E52555" w:rsidP="00FE4E7B">
            <w:pPr>
              <w:pStyle w:val="ListParagraph"/>
              <w:numPr>
                <w:ilvl w:val="0"/>
                <w:numId w:val="11"/>
              </w:numPr>
              <w:spacing w:line="23" w:lineRule="atLeast"/>
              <w:rPr>
                <w:rFonts w:eastAsia="Times New Roman" w:cstheme="minorHAnsi"/>
                <w:b w:val="0"/>
                <w:bCs w:val="0"/>
                <w:lang w:eastAsia="en-GB"/>
              </w:rPr>
            </w:pPr>
            <w:r w:rsidRPr="005C74DE">
              <w:rPr>
                <w:rFonts w:eastAsia="Times New Roman" w:cstheme="minorHAnsi"/>
                <w:b w:val="0"/>
                <w:bCs w:val="0"/>
                <w:lang w:eastAsia="en-GB"/>
              </w:rPr>
              <w:t>Undertaking desktop research into topic specific information and includes managing costs and expenses relating to the misconduct meeting and hearing processes.</w:t>
            </w:r>
          </w:p>
          <w:p w14:paraId="6D077122" w14:textId="77777777" w:rsidR="00E52555" w:rsidRPr="005C74DE" w:rsidRDefault="00E52555" w:rsidP="00FE4E7B">
            <w:pPr>
              <w:pStyle w:val="ListParagraph"/>
              <w:numPr>
                <w:ilvl w:val="0"/>
                <w:numId w:val="11"/>
              </w:numPr>
              <w:spacing w:line="23" w:lineRule="atLeast"/>
              <w:rPr>
                <w:rFonts w:eastAsia="Times New Roman" w:cstheme="minorHAnsi"/>
                <w:b w:val="0"/>
                <w:bCs w:val="0"/>
                <w:lang w:eastAsia="en-GB"/>
              </w:rPr>
            </w:pPr>
            <w:r w:rsidRPr="005C74DE">
              <w:rPr>
                <w:rFonts w:eastAsia="Times New Roman" w:cstheme="minorHAnsi"/>
                <w:b w:val="0"/>
                <w:bCs w:val="0"/>
                <w:lang w:eastAsia="en-GB"/>
              </w:rPr>
              <w:t>Liaison with Home Office Police Force Professional Standards Departments, lawyers, legally qualified chairs, barristers and other specialist departments.</w:t>
            </w:r>
          </w:p>
          <w:p w14:paraId="518C16CB" w14:textId="03F2C496" w:rsidR="00E52555" w:rsidRPr="005C74DE" w:rsidRDefault="00E52555" w:rsidP="00FE4E7B">
            <w:pPr>
              <w:pStyle w:val="ListParagraph"/>
              <w:numPr>
                <w:ilvl w:val="0"/>
                <w:numId w:val="11"/>
              </w:numPr>
              <w:spacing w:line="23" w:lineRule="atLeast"/>
              <w:rPr>
                <w:rFonts w:eastAsia="Times New Roman" w:cstheme="minorHAnsi"/>
                <w:b w:val="0"/>
                <w:bCs w:val="0"/>
                <w:lang w:eastAsia="en-GB"/>
              </w:rPr>
            </w:pPr>
            <w:r w:rsidRPr="005C74DE">
              <w:rPr>
                <w:rFonts w:eastAsia="Times New Roman" w:cstheme="minorHAnsi"/>
                <w:b w:val="0"/>
                <w:bCs w:val="0"/>
                <w:lang w:eastAsia="en-GB"/>
              </w:rPr>
              <w:t xml:space="preserve">Experience in managing </w:t>
            </w:r>
            <w:r w:rsidR="004D1483">
              <w:rPr>
                <w:rFonts w:eastAsia="Times New Roman" w:cstheme="minorHAnsi"/>
                <w:b w:val="0"/>
                <w:bCs w:val="0"/>
                <w:lang w:eastAsia="en-GB"/>
              </w:rPr>
              <w:t xml:space="preserve">and coordinating </w:t>
            </w:r>
            <w:r w:rsidR="00DA1548">
              <w:rPr>
                <w:rFonts w:eastAsia="Times New Roman" w:cstheme="minorHAnsi"/>
                <w:b w:val="0"/>
                <w:bCs w:val="0"/>
                <w:lang w:eastAsia="en-GB"/>
              </w:rPr>
              <w:t xml:space="preserve">different stakeholders, </w:t>
            </w:r>
            <w:r w:rsidRPr="005C74DE">
              <w:rPr>
                <w:rFonts w:eastAsia="Times New Roman" w:cstheme="minorHAnsi"/>
                <w:b w:val="0"/>
                <w:bCs w:val="0"/>
                <w:lang w:eastAsia="en-GB"/>
              </w:rPr>
              <w:t>systems/processes and performance.</w:t>
            </w:r>
          </w:p>
          <w:p w14:paraId="3F2F93F9" w14:textId="7D22FC93" w:rsidR="00E52555" w:rsidRPr="00850CF8" w:rsidRDefault="00E52555" w:rsidP="002B5192">
            <w:pPr>
              <w:pStyle w:val="ListParagraph"/>
              <w:numPr>
                <w:ilvl w:val="0"/>
                <w:numId w:val="11"/>
              </w:numPr>
              <w:spacing w:line="23" w:lineRule="atLeast"/>
              <w:jc w:val="both"/>
              <w:rPr>
                <w:rFonts w:eastAsia="Times New Roman" w:cstheme="minorHAnsi"/>
                <w:color w:val="000000" w:themeColor="text1"/>
                <w:sz w:val="20"/>
                <w:szCs w:val="20"/>
                <w:lang w:val="en-US" w:eastAsia="en-GB"/>
              </w:rPr>
            </w:pPr>
            <w:r w:rsidRPr="00850CF8">
              <w:rPr>
                <w:rFonts w:eastAsia="Times New Roman" w:cs="Arial"/>
                <w:b w:val="0"/>
                <w:bCs w:val="0"/>
                <w:color w:val="000000" w:themeColor="text1"/>
                <w:lang w:eastAsia="en-GB"/>
              </w:rPr>
              <w:t>Experience of analysing/interpreting data and performance reporting.</w:t>
            </w:r>
          </w:p>
          <w:p w14:paraId="06C443C4" w14:textId="280F1D11" w:rsidR="00E52555" w:rsidRPr="00054F69" w:rsidRDefault="00E52555" w:rsidP="00FE4E7B">
            <w:pPr>
              <w:spacing w:line="23" w:lineRule="atLeast"/>
              <w:jc w:val="both"/>
              <w:rPr>
                <w:rFonts w:eastAsia="Times New Roman" w:cstheme="minorHAnsi"/>
                <w:b w:val="0"/>
                <w:color w:val="000000" w:themeColor="text1"/>
                <w:sz w:val="20"/>
                <w:szCs w:val="20"/>
                <w:lang w:val="en-US" w:eastAsia="en-GB"/>
              </w:rPr>
            </w:pPr>
          </w:p>
        </w:tc>
      </w:tr>
      <w:tr w:rsidR="00E52555" w14:paraId="587BEC95" w14:textId="77777777" w:rsidTr="00FE4E7B">
        <w:trPr>
          <w:trHeight w:val="4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gridSpan w:val="2"/>
          </w:tcPr>
          <w:p w14:paraId="69047CE4" w14:textId="77777777" w:rsidR="00E52555" w:rsidRDefault="00E52555" w:rsidP="00FE4E7B">
            <w:pPr>
              <w:tabs>
                <w:tab w:val="center" w:pos="4428"/>
              </w:tabs>
              <w:spacing w:before="40" w:after="40"/>
              <w:rPr>
                <w:rFonts w:eastAsia="Times New Roman" w:cstheme="minorHAnsi"/>
                <w:bCs w:val="0"/>
                <w:color w:val="2F5496" w:themeColor="accent1" w:themeShade="BF"/>
                <w:lang w:val="en-US" w:eastAsia="en-GB"/>
              </w:rPr>
            </w:pPr>
            <w:r w:rsidRPr="00B330A0">
              <w:rPr>
                <w:rFonts w:eastAsia="Times New Roman" w:cstheme="minorHAnsi"/>
                <w:b w:val="0"/>
                <w:color w:val="2F5496" w:themeColor="accent1" w:themeShade="BF"/>
                <w:lang w:val="en-US" w:eastAsia="en-GB"/>
              </w:rPr>
              <w:lastRenderedPageBreak/>
              <w:t>Skills:</w:t>
            </w:r>
          </w:p>
          <w:p w14:paraId="6C382E90" w14:textId="77777777" w:rsidR="00E52555" w:rsidRPr="000F01F3" w:rsidRDefault="00E52555" w:rsidP="00FE4E7B">
            <w:pPr>
              <w:tabs>
                <w:tab w:val="center" w:pos="4428"/>
              </w:tabs>
              <w:spacing w:before="40" w:after="40"/>
              <w:rPr>
                <w:rFonts w:eastAsia="Times New Roman" w:cstheme="minorHAnsi"/>
                <w:b w:val="0"/>
                <w:color w:val="2F5496" w:themeColor="accent1" w:themeShade="BF"/>
                <w:sz w:val="21"/>
                <w:szCs w:val="21"/>
                <w:lang w:val="en-US" w:eastAsia="en-GB"/>
              </w:rPr>
            </w:pPr>
            <w:r w:rsidRPr="000F01F3">
              <w:rPr>
                <w:rFonts w:ascii="Calibri" w:eastAsia="Calibri" w:hAnsi="Calibri" w:cs="Times New Roman"/>
                <w:b w:val="0"/>
                <w:sz w:val="21"/>
                <w:szCs w:val="21"/>
              </w:rPr>
              <w:t>Excellent interpersonal and communication skills in Welsh</w:t>
            </w:r>
            <w:r w:rsidRPr="000F01F3">
              <w:rPr>
                <w:rFonts w:ascii="Calibri" w:eastAsia="Calibri" w:hAnsi="Calibri" w:cs="Times New Roman"/>
                <w:b w:val="0"/>
                <w:bCs w:val="0"/>
                <w:sz w:val="21"/>
                <w:szCs w:val="21"/>
              </w:rPr>
              <w:t xml:space="preserve"> </w:t>
            </w:r>
            <w:r w:rsidRPr="000F01F3">
              <w:rPr>
                <w:b w:val="0"/>
                <w:sz w:val="21"/>
                <w:szCs w:val="21"/>
              </w:rPr>
              <w:t xml:space="preserve">  </w:t>
            </w:r>
            <w:sdt>
              <w:sdtPr>
                <w:rPr>
                  <w:sz w:val="21"/>
                  <w:szCs w:val="21"/>
                </w:rPr>
                <w:alias w:val="Yes/No"/>
                <w:tag w:val="Yes/No"/>
                <w:id w:val="-629479269"/>
                <w:placeholder>
                  <w:docPart w:val="38271FD5D41C46BDBB7DEACB25F3D26A"/>
                </w:placeholder>
                <w:showingPlcHdr/>
                <w:dropDownList>
                  <w:listItem w:displayText="Yes" w:value="Yes"/>
                  <w:listItem w:displayText="No" w:value="No"/>
                </w:dropDownList>
              </w:sdtPr>
              <w:sdtEndPr/>
              <w:sdtContent>
                <w:r w:rsidRPr="000F01F3">
                  <w:rPr>
                    <w:b w:val="0"/>
                    <w:sz w:val="21"/>
                    <w:szCs w:val="21"/>
                  </w:rPr>
                  <w:t xml:space="preserve">  </w:t>
                </w:r>
                <w:r w:rsidRPr="000F01F3">
                  <w:rPr>
                    <w:rStyle w:val="PlaceholderText"/>
                    <w:b w:val="0"/>
                    <w:sz w:val="21"/>
                    <w:szCs w:val="21"/>
                  </w:rPr>
                  <w:t xml:space="preserve">Select </w:t>
                </w:r>
              </w:sdtContent>
            </w:sdt>
          </w:p>
          <w:p w14:paraId="425F2E31" w14:textId="77777777" w:rsidR="00E52555" w:rsidRPr="00B330A0" w:rsidRDefault="00E52555" w:rsidP="00FE4E7B">
            <w:pPr>
              <w:rPr>
                <w:rFonts w:eastAsia="Times New Roman" w:cstheme="minorHAnsi"/>
                <w:b w:val="0"/>
                <w:bCs w:val="0"/>
                <w:color w:val="2F5496" w:themeColor="accent1" w:themeShade="BF"/>
                <w:lang w:val="en-US" w:eastAsia="en-GB"/>
              </w:rPr>
            </w:pPr>
          </w:p>
        </w:tc>
      </w:tr>
      <w:tr w:rsidR="00E52555" w14:paraId="3EA4CD6C" w14:textId="77777777" w:rsidTr="00FE4E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gridSpan w:val="2"/>
            <w:vAlign w:val="center"/>
          </w:tcPr>
          <w:p w14:paraId="47DB3B64" w14:textId="77777777" w:rsidR="00E52555" w:rsidRPr="00E478DE" w:rsidRDefault="00E52555" w:rsidP="00FE4E7B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3" w:lineRule="atLeast"/>
              <w:rPr>
                <w:rFonts w:cstheme="minorHAnsi"/>
                <w:b w:val="0"/>
                <w:bCs w:val="0"/>
                <w:noProof/>
                <w:color w:val="000000"/>
              </w:rPr>
            </w:pPr>
            <w:r w:rsidRPr="00E478DE">
              <w:rPr>
                <w:rFonts w:cstheme="minorHAnsi"/>
                <w:b w:val="0"/>
                <w:bCs w:val="0"/>
                <w:noProof/>
                <w:color w:val="000000"/>
              </w:rPr>
              <w:t>Excellent communication skills; particularly in relation to written communication, with high attention to detail of own and others work,</w:t>
            </w:r>
          </w:p>
          <w:p w14:paraId="40824A6A" w14:textId="77777777" w:rsidR="00E52555" w:rsidRPr="00E478DE" w:rsidRDefault="00E52555" w:rsidP="00FE4E7B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3" w:lineRule="atLeast"/>
              <w:rPr>
                <w:rFonts w:cstheme="minorHAnsi"/>
                <w:b w:val="0"/>
                <w:bCs w:val="0"/>
                <w:noProof/>
                <w:color w:val="000000"/>
              </w:rPr>
            </w:pPr>
            <w:r w:rsidRPr="00E478DE">
              <w:rPr>
                <w:rFonts w:cstheme="minorHAnsi"/>
                <w:b w:val="0"/>
                <w:bCs w:val="0"/>
                <w:noProof/>
                <w:color w:val="000000"/>
              </w:rPr>
              <w:t>Proof reading and a high standard of literacy and grammar</w:t>
            </w:r>
            <w:r w:rsidRPr="00E478DE" w:rsidDel="00D140BD">
              <w:rPr>
                <w:rFonts w:cstheme="minorHAnsi"/>
                <w:b w:val="0"/>
                <w:bCs w:val="0"/>
                <w:noProof/>
                <w:color w:val="000000"/>
              </w:rPr>
              <w:t xml:space="preserve"> </w:t>
            </w:r>
          </w:p>
          <w:p w14:paraId="42838EFB" w14:textId="77777777" w:rsidR="00E52555" w:rsidRPr="00E478DE" w:rsidRDefault="00E52555" w:rsidP="00FE4E7B">
            <w:pPr>
              <w:pStyle w:val="Heading3"/>
              <w:numPr>
                <w:ilvl w:val="0"/>
                <w:numId w:val="12"/>
              </w:numPr>
              <w:spacing w:beforeLines="20" w:before="48" w:afterLines="20" w:after="48" w:line="23" w:lineRule="atLeast"/>
              <w:rPr>
                <w:rFonts w:asciiTheme="minorHAnsi" w:hAnsiTheme="minorHAnsi" w:cstheme="minorHAnsi"/>
                <w:bCs w:val="0"/>
                <w:noProof/>
                <w:color w:val="000000"/>
                <w:sz w:val="22"/>
                <w:szCs w:val="22"/>
                <w:lang w:val="en-GB"/>
              </w:rPr>
            </w:pPr>
            <w:r w:rsidRPr="00E478DE">
              <w:rPr>
                <w:rFonts w:asciiTheme="minorHAnsi" w:hAnsiTheme="minorHAnsi" w:cstheme="minorHAnsi"/>
                <w:bCs w:val="0"/>
                <w:noProof/>
                <w:color w:val="000000"/>
                <w:sz w:val="22"/>
                <w:szCs w:val="22"/>
                <w:lang w:val="en-GB"/>
              </w:rPr>
              <w:t>Ability to deal with large amounts of information incorporating strong analytical and critical thinking skills.</w:t>
            </w:r>
          </w:p>
          <w:p w14:paraId="4F51DFBC" w14:textId="77777777" w:rsidR="00E52555" w:rsidRPr="0038751C" w:rsidRDefault="00E52555" w:rsidP="00FE4E7B">
            <w:pPr>
              <w:pStyle w:val="ListParagraph"/>
              <w:numPr>
                <w:ilvl w:val="0"/>
                <w:numId w:val="12"/>
              </w:numPr>
              <w:jc w:val="both"/>
              <w:rPr>
                <w:b w:val="0"/>
                <w:bCs w:val="0"/>
                <w:color w:val="000000" w:themeColor="text1"/>
              </w:rPr>
            </w:pPr>
            <w:r w:rsidRPr="0038751C">
              <w:rPr>
                <w:rFonts w:cs="Arial"/>
                <w:b w:val="0"/>
                <w:bCs w:val="0"/>
              </w:rPr>
              <w:t>Skilled and confident in providing excellent customer service and effective conflict management in a challenging environment demonstrating</w:t>
            </w:r>
            <w:r w:rsidRPr="0038751C">
              <w:rPr>
                <w:b w:val="0"/>
                <w:bCs w:val="0"/>
              </w:rPr>
              <w:t xml:space="preserve"> a consistent approach with a proven record of delivering results</w:t>
            </w:r>
          </w:p>
          <w:p w14:paraId="4350969B" w14:textId="77777777" w:rsidR="00E52555" w:rsidRPr="0038751C" w:rsidRDefault="00E52555" w:rsidP="00FE4E7B">
            <w:pPr>
              <w:pStyle w:val="ListParagraph"/>
              <w:numPr>
                <w:ilvl w:val="0"/>
                <w:numId w:val="12"/>
              </w:numPr>
              <w:jc w:val="both"/>
              <w:rPr>
                <w:b w:val="0"/>
                <w:bCs w:val="0"/>
                <w:color w:val="000000" w:themeColor="text1"/>
              </w:rPr>
            </w:pPr>
            <w:r w:rsidRPr="0038751C">
              <w:rPr>
                <w:b w:val="0"/>
                <w:bCs w:val="0"/>
              </w:rPr>
              <w:t>Strong relationship management and team working skills with the ability to establish immediate rapport utilising integrity and approachability</w:t>
            </w:r>
          </w:p>
          <w:p w14:paraId="475DF7A2" w14:textId="77777777" w:rsidR="00E52555" w:rsidRPr="00E478DE" w:rsidRDefault="00E52555" w:rsidP="00FE4E7B">
            <w:pPr>
              <w:pStyle w:val="Heading3"/>
              <w:numPr>
                <w:ilvl w:val="0"/>
                <w:numId w:val="12"/>
              </w:numPr>
              <w:spacing w:beforeLines="20" w:before="48" w:afterLines="20" w:after="48" w:line="23" w:lineRule="atLeast"/>
              <w:rPr>
                <w:rFonts w:asciiTheme="minorHAnsi" w:hAnsiTheme="minorHAnsi" w:cstheme="minorHAnsi"/>
                <w:bCs w:val="0"/>
                <w:noProof/>
                <w:color w:val="000000"/>
                <w:sz w:val="22"/>
                <w:szCs w:val="22"/>
                <w:lang w:val="en-GB"/>
              </w:rPr>
            </w:pPr>
            <w:r w:rsidRPr="00E478DE">
              <w:rPr>
                <w:rFonts w:asciiTheme="minorHAnsi" w:hAnsiTheme="minorHAnsi" w:cstheme="minorHAnsi"/>
                <w:bCs w:val="0"/>
                <w:noProof/>
                <w:color w:val="000000"/>
                <w:sz w:val="22"/>
                <w:szCs w:val="22"/>
                <w:lang w:val="en-GB"/>
              </w:rPr>
              <w:t>Flexible and adaptable attitude and approach to work</w:t>
            </w:r>
          </w:p>
          <w:p w14:paraId="7AF1DD43" w14:textId="77777777" w:rsidR="00E52555" w:rsidRPr="00E478DE" w:rsidRDefault="00E52555" w:rsidP="00FE4E7B">
            <w:pPr>
              <w:pStyle w:val="Heading3"/>
              <w:numPr>
                <w:ilvl w:val="0"/>
                <w:numId w:val="12"/>
              </w:numPr>
              <w:spacing w:beforeLines="20" w:before="48" w:afterLines="20" w:after="48" w:line="23" w:lineRule="atLeast"/>
              <w:rPr>
                <w:rFonts w:asciiTheme="minorHAnsi" w:hAnsiTheme="minorHAnsi" w:cstheme="minorHAnsi"/>
                <w:bCs w:val="0"/>
                <w:noProof/>
                <w:color w:val="000000"/>
                <w:sz w:val="22"/>
                <w:szCs w:val="22"/>
                <w:lang w:val="en-GB"/>
              </w:rPr>
            </w:pPr>
            <w:r w:rsidRPr="00E478DE">
              <w:rPr>
                <w:rFonts w:asciiTheme="minorHAnsi" w:hAnsiTheme="minorHAnsi" w:cstheme="minorHAnsi"/>
                <w:bCs w:val="0"/>
                <w:noProof/>
                <w:color w:val="000000"/>
                <w:sz w:val="22"/>
                <w:szCs w:val="22"/>
                <w:lang w:val="en-GB"/>
              </w:rPr>
              <w:t xml:space="preserve">Ability to remain calm whilst working under pressure, comfortable handling large work load under clearly defined time constraints </w:t>
            </w:r>
          </w:p>
          <w:p w14:paraId="2BC24442" w14:textId="77777777" w:rsidR="00E52555" w:rsidRPr="00E478DE" w:rsidRDefault="00E52555" w:rsidP="00FE4E7B">
            <w:pPr>
              <w:pStyle w:val="Heading3"/>
              <w:numPr>
                <w:ilvl w:val="0"/>
                <w:numId w:val="12"/>
              </w:numPr>
              <w:spacing w:beforeLines="20" w:before="48" w:afterLines="20" w:after="48" w:line="23" w:lineRule="atLeast"/>
              <w:rPr>
                <w:rFonts w:asciiTheme="minorHAnsi" w:hAnsiTheme="minorHAnsi" w:cstheme="minorHAnsi"/>
                <w:bCs w:val="0"/>
                <w:noProof/>
                <w:color w:val="000000"/>
                <w:sz w:val="22"/>
                <w:szCs w:val="22"/>
                <w:lang w:val="en-GB"/>
              </w:rPr>
            </w:pPr>
            <w:r w:rsidRPr="00E478DE">
              <w:rPr>
                <w:rFonts w:asciiTheme="minorHAnsi" w:hAnsiTheme="minorHAnsi" w:cstheme="minorHAnsi"/>
                <w:bCs w:val="0"/>
                <w:noProof/>
                <w:color w:val="000000"/>
                <w:sz w:val="22"/>
                <w:szCs w:val="22"/>
                <w:lang w:val="en-GB"/>
              </w:rPr>
              <w:t xml:space="preserve">Able to maintain confidentiality and work professionally in a sensitive environment  </w:t>
            </w:r>
          </w:p>
          <w:p w14:paraId="56C167A0" w14:textId="499B41A1" w:rsidR="00E52555" w:rsidRPr="00E478DE" w:rsidRDefault="00E52555" w:rsidP="00FE4E7B">
            <w:pPr>
              <w:pStyle w:val="Heading3"/>
              <w:numPr>
                <w:ilvl w:val="0"/>
                <w:numId w:val="12"/>
              </w:numPr>
              <w:spacing w:beforeLines="20" w:before="48" w:afterLines="20" w:after="48" w:line="23" w:lineRule="atLeast"/>
              <w:rPr>
                <w:rFonts w:asciiTheme="minorHAnsi" w:hAnsiTheme="minorHAnsi" w:cstheme="minorHAnsi"/>
                <w:bCs w:val="0"/>
                <w:noProof/>
                <w:color w:val="000000"/>
                <w:sz w:val="22"/>
                <w:szCs w:val="22"/>
                <w:lang w:val="en-GB"/>
              </w:rPr>
            </w:pPr>
            <w:r w:rsidRPr="00E478DE">
              <w:rPr>
                <w:rFonts w:asciiTheme="minorHAnsi" w:hAnsiTheme="minorHAnsi" w:cstheme="minorHAnsi"/>
                <w:bCs w:val="0"/>
                <w:noProof/>
                <w:color w:val="000000"/>
                <w:sz w:val="22"/>
                <w:szCs w:val="22"/>
                <w:lang w:val="en-GB"/>
              </w:rPr>
              <w:t xml:space="preserve">Highly developed IT skills </w:t>
            </w:r>
            <w:r w:rsidR="00E318DD">
              <w:rPr>
                <w:rFonts w:asciiTheme="minorHAnsi" w:hAnsiTheme="minorHAnsi" w:cstheme="minorHAnsi"/>
                <w:bCs w:val="0"/>
                <w:noProof/>
                <w:color w:val="000000"/>
                <w:sz w:val="22"/>
                <w:szCs w:val="22"/>
                <w:lang w:val="en-GB"/>
              </w:rPr>
              <w:t>(including O365</w:t>
            </w:r>
            <w:r w:rsidR="0091063A">
              <w:rPr>
                <w:rFonts w:asciiTheme="minorHAnsi" w:hAnsiTheme="minorHAnsi" w:cstheme="minorHAnsi"/>
                <w:bCs w:val="0"/>
                <w:noProof/>
                <w:color w:val="000000"/>
                <w:sz w:val="22"/>
                <w:szCs w:val="22"/>
                <w:lang w:val="en-GB"/>
              </w:rPr>
              <w:t xml:space="preserve">) and </w:t>
            </w:r>
            <w:r w:rsidRPr="00E478DE">
              <w:rPr>
                <w:rFonts w:asciiTheme="minorHAnsi" w:hAnsiTheme="minorHAnsi" w:cstheme="minorHAnsi"/>
                <w:bCs w:val="0"/>
                <w:noProof/>
                <w:color w:val="000000"/>
                <w:sz w:val="22"/>
                <w:szCs w:val="22"/>
                <w:lang w:val="en-GB"/>
              </w:rPr>
              <w:t>to include electronic document management and critical analysis prior to submission to barristers and legal appointed personnel.</w:t>
            </w:r>
          </w:p>
          <w:p w14:paraId="54B1422F" w14:textId="77777777" w:rsidR="00E52555" w:rsidRPr="003332BD" w:rsidRDefault="00E52555" w:rsidP="00FE4E7B">
            <w:pPr>
              <w:pStyle w:val="Heading3"/>
              <w:numPr>
                <w:ilvl w:val="0"/>
                <w:numId w:val="12"/>
              </w:numPr>
              <w:spacing w:beforeLines="20" w:before="48" w:afterLines="20" w:after="48" w:line="23" w:lineRule="atLeast"/>
              <w:rPr>
                <w:rFonts w:asciiTheme="minorHAnsi" w:hAnsiTheme="minorHAnsi" w:cstheme="minorHAnsi"/>
                <w:bCs w:val="0"/>
                <w:noProof/>
                <w:color w:val="000000"/>
                <w:sz w:val="22"/>
                <w:szCs w:val="22"/>
                <w:lang w:val="en-GB"/>
              </w:rPr>
            </w:pPr>
            <w:r w:rsidRPr="003332BD">
              <w:rPr>
                <w:rFonts w:asciiTheme="minorHAnsi" w:hAnsiTheme="minorHAnsi" w:cstheme="minorHAnsi"/>
                <w:bCs w:val="0"/>
                <w:noProof/>
                <w:color w:val="000000"/>
                <w:sz w:val="22"/>
                <w:szCs w:val="22"/>
                <w:lang w:val="en-GB"/>
              </w:rPr>
              <w:t>Professionalism and diplomacy when working with colleagues at all levels including – chief officer level, subject matter experts and other stakeholders, as well as dissatisfied customers.</w:t>
            </w:r>
          </w:p>
          <w:p w14:paraId="3965A61F" w14:textId="77777777" w:rsidR="00E52555" w:rsidRPr="0038751C" w:rsidRDefault="00E52555" w:rsidP="00FE4E7B">
            <w:pPr>
              <w:pStyle w:val="ListParagraph"/>
              <w:numPr>
                <w:ilvl w:val="0"/>
                <w:numId w:val="12"/>
              </w:numPr>
              <w:spacing w:line="23" w:lineRule="atLeast"/>
              <w:jc w:val="both"/>
              <w:rPr>
                <w:rFonts w:cstheme="minorHAnsi"/>
                <w:color w:val="000000" w:themeColor="text1"/>
              </w:rPr>
            </w:pPr>
            <w:r w:rsidRPr="003332BD">
              <w:rPr>
                <w:rFonts w:cstheme="minorHAnsi"/>
                <w:b w:val="0"/>
                <w:bCs w:val="0"/>
                <w:noProof/>
                <w:color w:val="000000"/>
              </w:rPr>
              <w:t>Identifying within the role the risks to the organisation</w:t>
            </w:r>
            <w:r w:rsidRPr="00483EAD">
              <w:rPr>
                <w:rFonts w:cstheme="minorHAnsi"/>
                <w:noProof/>
                <w:color w:val="000000"/>
              </w:rPr>
              <w:t xml:space="preserve">  </w:t>
            </w:r>
          </w:p>
          <w:p w14:paraId="253007B7" w14:textId="5A183436" w:rsidR="00E52555" w:rsidRPr="0038751C" w:rsidRDefault="00E52555" w:rsidP="008307D1">
            <w:pPr>
              <w:pStyle w:val="ListParagraph"/>
              <w:spacing w:line="23" w:lineRule="atLeast"/>
              <w:ind w:left="360"/>
              <w:rPr>
                <w:rFonts w:eastAsia="Times New Roman" w:cstheme="minorHAnsi"/>
                <w:b w:val="0"/>
                <w:bCs w:val="0"/>
                <w:color w:val="000000"/>
                <w:lang w:eastAsia="en-GB"/>
              </w:rPr>
            </w:pPr>
          </w:p>
        </w:tc>
      </w:tr>
      <w:tr w:rsidR="00E52555" w14:paraId="060317A9" w14:textId="77777777" w:rsidTr="00FE4E7B">
        <w:trPr>
          <w:trHeight w:val="3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gridSpan w:val="2"/>
          </w:tcPr>
          <w:p w14:paraId="53698F2F" w14:textId="77777777" w:rsidR="00E52555" w:rsidRDefault="00E52555" w:rsidP="00FE4E7B">
            <w:pPr>
              <w:rPr>
                <w:bCs w:val="0"/>
                <w:color w:val="2F5496" w:themeColor="accent1" w:themeShade="BF"/>
              </w:rPr>
            </w:pPr>
            <w:r w:rsidRPr="00FF544F">
              <w:rPr>
                <w:b w:val="0"/>
                <w:color w:val="2F5496" w:themeColor="accent1" w:themeShade="BF"/>
              </w:rPr>
              <w:t>Knowledge:</w:t>
            </w:r>
          </w:p>
          <w:p w14:paraId="13A6EDF2" w14:textId="77777777" w:rsidR="00E52555" w:rsidRPr="00FF544F" w:rsidRDefault="00E52555" w:rsidP="00FE4E7B">
            <w:pPr>
              <w:jc w:val="both"/>
              <w:rPr>
                <w:b w:val="0"/>
                <w:color w:val="2F5496" w:themeColor="accent1" w:themeShade="BF"/>
              </w:rPr>
            </w:pPr>
          </w:p>
        </w:tc>
      </w:tr>
      <w:tr w:rsidR="00E52555" w14:paraId="65DE8721" w14:textId="77777777" w:rsidTr="00FE4E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gridSpan w:val="2"/>
          </w:tcPr>
          <w:p w14:paraId="3FAF7175" w14:textId="77777777" w:rsidR="00E52555" w:rsidRPr="0059355A" w:rsidRDefault="00E52555" w:rsidP="00FE4E7B">
            <w:pPr>
              <w:pStyle w:val="ListParagraph"/>
              <w:jc w:val="both"/>
              <w:rPr>
                <w:rFonts w:cstheme="minorHAnsi"/>
                <w:color w:val="000000" w:themeColor="text1"/>
              </w:rPr>
            </w:pPr>
          </w:p>
          <w:p w14:paraId="44F9AF60" w14:textId="77777777" w:rsidR="00E52555" w:rsidRPr="0059355A" w:rsidRDefault="00E52555" w:rsidP="00FE4E7B">
            <w:pPr>
              <w:pStyle w:val="ListParagraph"/>
              <w:numPr>
                <w:ilvl w:val="0"/>
                <w:numId w:val="13"/>
              </w:numPr>
              <w:spacing w:line="23" w:lineRule="atLeast"/>
              <w:ind w:left="357" w:hanging="357"/>
              <w:rPr>
                <w:rFonts w:eastAsia="Times New Roman" w:cstheme="minorHAnsi"/>
                <w:b w:val="0"/>
                <w:bCs w:val="0"/>
                <w:lang w:eastAsia="en-GB"/>
              </w:rPr>
            </w:pPr>
            <w:r w:rsidRPr="0059355A">
              <w:rPr>
                <w:rFonts w:eastAsia="Times New Roman" w:cstheme="minorHAnsi"/>
                <w:b w:val="0"/>
                <w:bCs w:val="0"/>
                <w:lang w:eastAsia="en-GB"/>
              </w:rPr>
              <w:t xml:space="preserve">Understanding of the Data Protection Act 1998 </w:t>
            </w:r>
            <w:proofErr w:type="gramStart"/>
            <w:r w:rsidRPr="0059355A">
              <w:rPr>
                <w:rFonts w:eastAsia="Times New Roman" w:cstheme="minorHAnsi"/>
                <w:b w:val="0"/>
                <w:bCs w:val="0"/>
                <w:lang w:eastAsia="en-GB"/>
              </w:rPr>
              <w:t>in order to</w:t>
            </w:r>
            <w:proofErr w:type="gramEnd"/>
            <w:r w:rsidRPr="0059355A">
              <w:rPr>
                <w:rFonts w:eastAsia="Times New Roman" w:cstheme="minorHAnsi"/>
                <w:b w:val="0"/>
                <w:bCs w:val="0"/>
                <w:lang w:eastAsia="en-GB"/>
              </w:rPr>
              <w:t xml:space="preserve"> apply the key principles  </w:t>
            </w:r>
          </w:p>
          <w:p w14:paraId="48A05EC9" w14:textId="39C9C453" w:rsidR="00E52555" w:rsidRPr="0059355A" w:rsidRDefault="00E52555" w:rsidP="00FE4E7B">
            <w:pPr>
              <w:pStyle w:val="ListParagraph"/>
              <w:numPr>
                <w:ilvl w:val="0"/>
                <w:numId w:val="13"/>
              </w:numPr>
              <w:spacing w:line="23" w:lineRule="atLeast"/>
              <w:ind w:left="357" w:hanging="357"/>
              <w:jc w:val="both"/>
              <w:rPr>
                <w:rFonts w:cstheme="minorHAnsi"/>
                <w:b w:val="0"/>
                <w:bCs w:val="0"/>
                <w:color w:val="000000" w:themeColor="text1"/>
              </w:rPr>
            </w:pPr>
            <w:r w:rsidRPr="0059355A">
              <w:rPr>
                <w:rFonts w:eastAsia="Times New Roman" w:cstheme="minorHAnsi"/>
                <w:b w:val="0"/>
                <w:bCs w:val="0"/>
                <w:lang w:eastAsia="en-GB"/>
              </w:rPr>
              <w:t>Understanding of Police Reform Act, Police regulations and the IOPC Statutory Guidance</w:t>
            </w:r>
          </w:p>
          <w:p w14:paraId="4B611139" w14:textId="77777777" w:rsidR="00E52555" w:rsidRPr="0059355A" w:rsidRDefault="00E52555" w:rsidP="00FE4E7B">
            <w:pPr>
              <w:jc w:val="both"/>
              <w:rPr>
                <w:rFonts w:cstheme="minorHAnsi"/>
                <w:b w:val="0"/>
                <w:bCs w:val="0"/>
                <w:color w:val="000000" w:themeColor="text1"/>
              </w:rPr>
            </w:pPr>
          </w:p>
        </w:tc>
      </w:tr>
      <w:tr w:rsidR="00E52555" w14:paraId="712FE726" w14:textId="77777777" w:rsidTr="00FE4E7B">
        <w:trPr>
          <w:trHeight w:val="3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gridSpan w:val="2"/>
          </w:tcPr>
          <w:p w14:paraId="24F2EB82" w14:textId="77777777" w:rsidR="00E52555" w:rsidRDefault="00E52555" w:rsidP="00FE4E7B">
            <w:pPr>
              <w:rPr>
                <w:bCs w:val="0"/>
                <w:color w:val="2F5496" w:themeColor="accent1" w:themeShade="BF"/>
              </w:rPr>
            </w:pPr>
            <w:r w:rsidRPr="00A72BD4">
              <w:rPr>
                <w:b w:val="0"/>
                <w:color w:val="2F5496" w:themeColor="accent1" w:themeShade="BF"/>
              </w:rPr>
              <w:t xml:space="preserve">Desirable criteria: </w:t>
            </w:r>
          </w:p>
          <w:p w14:paraId="1641B0FF" w14:textId="77777777" w:rsidR="00E52555" w:rsidRPr="0009292E" w:rsidRDefault="00E52555" w:rsidP="00FE4E7B">
            <w:pPr>
              <w:rPr>
                <w:b w:val="0"/>
                <w:bCs w:val="0"/>
                <w:color w:val="2F5496" w:themeColor="accent1" w:themeShade="BF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 </w:t>
            </w:r>
            <w:r w:rsidRPr="0009292E">
              <w:rPr>
                <w:b w:val="0"/>
                <w:bCs w:val="0"/>
                <w:sz w:val="20"/>
                <w:szCs w:val="20"/>
              </w:rPr>
              <w:t xml:space="preserve"> </w:t>
            </w:r>
          </w:p>
        </w:tc>
      </w:tr>
      <w:tr w:rsidR="00E52555" w14:paraId="54996D94" w14:textId="77777777" w:rsidTr="00FE4E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gridSpan w:val="2"/>
          </w:tcPr>
          <w:p w14:paraId="55C385B4" w14:textId="5EBAFEFD" w:rsidR="00E52555" w:rsidRPr="001B389A" w:rsidRDefault="00E52555" w:rsidP="00FE4E7B">
            <w:pPr>
              <w:pStyle w:val="ListParagraph"/>
              <w:numPr>
                <w:ilvl w:val="0"/>
                <w:numId w:val="14"/>
              </w:numPr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1B389A">
              <w:rPr>
                <w:b w:val="0"/>
                <w:bCs w:val="0"/>
              </w:rPr>
              <w:t>Level 3 Diploma in Paralegal Practice</w:t>
            </w:r>
            <w:r w:rsidR="00850CF8">
              <w:rPr>
                <w:b w:val="0"/>
                <w:bCs w:val="0"/>
              </w:rPr>
              <w:t xml:space="preserve"> </w:t>
            </w:r>
            <w:r w:rsidR="00EB6312">
              <w:rPr>
                <w:b w:val="0"/>
                <w:bCs w:val="0"/>
              </w:rPr>
              <w:t>and/or experience of working within Professional Standard</w:t>
            </w:r>
            <w:r w:rsidR="00DB0B43">
              <w:rPr>
                <w:b w:val="0"/>
                <w:bCs w:val="0"/>
              </w:rPr>
              <w:t xml:space="preserve">s </w:t>
            </w:r>
            <w:r w:rsidR="00EB6312">
              <w:rPr>
                <w:b w:val="0"/>
                <w:bCs w:val="0"/>
              </w:rPr>
              <w:t>environment</w:t>
            </w:r>
          </w:p>
          <w:p w14:paraId="4E48A973" w14:textId="77777777" w:rsidR="00E52555" w:rsidRDefault="00E52555" w:rsidP="00FE4E7B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E52555" w14:paraId="1F538D68" w14:textId="77777777" w:rsidTr="00FE4E7B">
        <w:trPr>
          <w:trHeight w:val="6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gridSpan w:val="2"/>
          </w:tcPr>
          <w:p w14:paraId="1D0DA793" w14:textId="77777777" w:rsidR="00E52555" w:rsidRPr="00C50A13" w:rsidRDefault="00E52555" w:rsidP="00FE4E7B">
            <w:pPr>
              <w:tabs>
                <w:tab w:val="center" w:pos="4428"/>
              </w:tabs>
              <w:spacing w:before="40" w:after="40"/>
              <w:rPr>
                <w:rFonts w:eastAsia="Times New Roman" w:cstheme="minorHAnsi"/>
                <w:b w:val="0"/>
                <w:bCs w:val="0"/>
                <w:color w:val="2F5496" w:themeColor="accent1" w:themeShade="BF"/>
                <w:sz w:val="26"/>
                <w:szCs w:val="26"/>
                <w:lang w:val="en-US" w:eastAsia="en-GB"/>
              </w:rPr>
            </w:pPr>
            <w:proofErr w:type="gramStart"/>
            <w:r>
              <w:rPr>
                <w:rFonts w:eastAsia="Times New Roman" w:cstheme="minorHAnsi"/>
                <w:color w:val="2F5496" w:themeColor="accent1" w:themeShade="BF"/>
                <w:sz w:val="26"/>
                <w:szCs w:val="26"/>
                <w:lang w:val="en-US" w:eastAsia="en-GB"/>
              </w:rPr>
              <w:t xml:space="preserve">H  </w:t>
            </w:r>
            <w:r w:rsidRPr="00C50A13">
              <w:rPr>
                <w:rFonts w:eastAsia="Times New Roman" w:cstheme="minorHAnsi"/>
                <w:color w:val="2F5496" w:themeColor="accent1" w:themeShade="BF"/>
                <w:sz w:val="26"/>
                <w:szCs w:val="26"/>
                <w:lang w:val="en-US" w:eastAsia="en-GB"/>
              </w:rPr>
              <w:t>Additional</w:t>
            </w:r>
            <w:proofErr w:type="gramEnd"/>
            <w:r w:rsidRPr="00C50A13">
              <w:rPr>
                <w:rFonts w:eastAsia="Times New Roman" w:cstheme="minorHAnsi"/>
                <w:color w:val="2F5496" w:themeColor="accent1" w:themeShade="BF"/>
                <w:sz w:val="26"/>
                <w:szCs w:val="26"/>
                <w:lang w:val="en-US" w:eastAsia="en-GB"/>
              </w:rPr>
              <w:t xml:space="preserve"> Information</w:t>
            </w:r>
          </w:p>
          <w:p w14:paraId="2FE27FF4" w14:textId="77777777" w:rsidR="00E52555" w:rsidRPr="00013B56" w:rsidRDefault="00E52555" w:rsidP="00FE4E7B">
            <w:pPr>
              <w:tabs>
                <w:tab w:val="center" w:pos="4428"/>
              </w:tabs>
              <w:spacing w:before="40" w:after="40"/>
              <w:jc w:val="both"/>
              <w:rPr>
                <w:rFonts w:eastAsia="Times New Roman" w:cstheme="minorHAnsi"/>
                <w:b w:val="0"/>
                <w:color w:val="2F5496" w:themeColor="accent1" w:themeShade="BF"/>
                <w:sz w:val="19"/>
                <w:szCs w:val="19"/>
                <w:lang w:val="en-US" w:eastAsia="en-GB"/>
              </w:rPr>
            </w:pPr>
          </w:p>
        </w:tc>
      </w:tr>
      <w:tr w:rsidR="00E52555" w14:paraId="2561078F" w14:textId="77777777" w:rsidTr="00FE4E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gridSpan w:val="2"/>
          </w:tcPr>
          <w:p w14:paraId="6696A211" w14:textId="77777777" w:rsidR="00E52555" w:rsidRPr="003B1593" w:rsidRDefault="00E52555" w:rsidP="00FE4E7B">
            <w:pPr>
              <w:keepNext/>
              <w:spacing w:before="40" w:after="40"/>
              <w:outlineLvl w:val="2"/>
              <w:rPr>
                <w:rFonts w:eastAsia="Times New Roman" w:cstheme="minorHAnsi"/>
                <w:b w:val="0"/>
                <w:bCs w:val="0"/>
                <w:lang w:eastAsia="en-GB"/>
              </w:rPr>
            </w:pPr>
            <w:r w:rsidRPr="003B1593">
              <w:rPr>
                <w:rFonts w:eastAsia="Times New Roman" w:cstheme="minorHAnsi"/>
                <w:b w:val="0"/>
                <w:bCs w:val="0"/>
                <w:lang w:eastAsia="en-GB"/>
              </w:rPr>
              <w:t>Will be required to pass Management Vetting to secure employment.</w:t>
            </w:r>
          </w:p>
          <w:p w14:paraId="3BD4609C" w14:textId="77777777" w:rsidR="00E52555" w:rsidRPr="003B1593" w:rsidRDefault="00E52555" w:rsidP="00FE4E7B">
            <w:pPr>
              <w:rPr>
                <w:rFonts w:eastAsia="Times New Roman" w:cstheme="minorHAnsi"/>
                <w:b w:val="0"/>
                <w:bCs w:val="0"/>
                <w:lang w:eastAsia="en-GB"/>
              </w:rPr>
            </w:pPr>
            <w:r w:rsidRPr="003B1593">
              <w:rPr>
                <w:rFonts w:eastAsia="Times New Roman" w:cstheme="minorHAnsi"/>
                <w:b w:val="0"/>
                <w:bCs w:val="0"/>
                <w:lang w:eastAsia="en-GB"/>
              </w:rPr>
              <w:t>Required to work away from home regularly and is likely to require overnight stays.</w:t>
            </w:r>
          </w:p>
          <w:p w14:paraId="6364997C" w14:textId="77777777" w:rsidR="00E52555" w:rsidRPr="00A4151D" w:rsidRDefault="00E52555" w:rsidP="00FE4E7B">
            <w:pPr>
              <w:tabs>
                <w:tab w:val="center" w:pos="4428"/>
              </w:tabs>
              <w:spacing w:before="40" w:after="40"/>
              <w:rPr>
                <w:rFonts w:eastAsia="Times New Roman" w:cstheme="minorHAnsi"/>
                <w:color w:val="000000" w:themeColor="text1"/>
                <w:sz w:val="20"/>
                <w:szCs w:val="20"/>
                <w:lang w:val="en-US" w:eastAsia="en-GB"/>
              </w:rPr>
            </w:pPr>
          </w:p>
        </w:tc>
      </w:tr>
      <w:tr w:rsidR="00E52555" w14:paraId="59E41092" w14:textId="77777777" w:rsidTr="00FE4E7B">
        <w:trPr>
          <w:trHeight w:val="6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gridSpan w:val="2"/>
          </w:tcPr>
          <w:p w14:paraId="166BC6CD" w14:textId="77777777" w:rsidR="00E52555" w:rsidRPr="00F43599" w:rsidRDefault="00E52555" w:rsidP="00FE4E7B">
            <w:pPr>
              <w:rPr>
                <w:b w:val="0"/>
                <w:bCs w:val="0"/>
                <w:color w:val="FF0000"/>
                <w:sz w:val="26"/>
                <w:szCs w:val="26"/>
              </w:rPr>
            </w:pPr>
            <w:r w:rsidRPr="00F43599">
              <w:rPr>
                <w:b w:val="0"/>
                <w:bCs w:val="0"/>
                <w:color w:val="FF0000"/>
                <w:sz w:val="26"/>
                <w:szCs w:val="26"/>
              </w:rPr>
              <w:t>For Panel to complete only:</w:t>
            </w:r>
          </w:p>
          <w:p w14:paraId="3FB675BF" w14:textId="77777777" w:rsidR="00E52555" w:rsidRDefault="00E52555" w:rsidP="00FE4E7B">
            <w:pPr>
              <w:rPr>
                <w:sz w:val="26"/>
                <w:szCs w:val="26"/>
              </w:rPr>
            </w:pPr>
            <w:r w:rsidRPr="00054F69">
              <w:rPr>
                <w:color w:val="2F5496" w:themeColor="accent1" w:themeShade="BF"/>
                <w:sz w:val="26"/>
                <w:szCs w:val="26"/>
              </w:rPr>
              <w:t xml:space="preserve">Line Manager Approval: </w:t>
            </w:r>
            <w:r w:rsidRPr="00E762C5">
              <w:rPr>
                <w:b w:val="0"/>
                <w:sz w:val="18"/>
                <w:szCs w:val="18"/>
              </w:rPr>
              <w:t xml:space="preserve">(this is only signed off when the line manager </w:t>
            </w:r>
            <w:r>
              <w:rPr>
                <w:b w:val="0"/>
                <w:sz w:val="18"/>
                <w:szCs w:val="18"/>
              </w:rPr>
              <w:t>has approved</w:t>
            </w:r>
            <w:r w:rsidRPr="00E762C5">
              <w:rPr>
                <w:b w:val="0"/>
                <w:sz w:val="18"/>
                <w:szCs w:val="18"/>
              </w:rPr>
              <w:t xml:space="preserve"> the final version)</w:t>
            </w:r>
          </w:p>
          <w:p w14:paraId="55D000F8" w14:textId="77777777" w:rsidR="00E52555" w:rsidRDefault="00E52555" w:rsidP="00FE4E7B">
            <w:pPr>
              <w:rPr>
                <w:b w:val="0"/>
                <w:sz w:val="18"/>
                <w:szCs w:val="18"/>
              </w:rPr>
            </w:pPr>
            <w:r w:rsidRPr="00054F69">
              <w:rPr>
                <w:color w:val="2F5496" w:themeColor="accent1" w:themeShade="BF"/>
                <w:sz w:val="26"/>
                <w:szCs w:val="26"/>
              </w:rPr>
              <w:t xml:space="preserve">Panel Approval: </w:t>
            </w:r>
            <w:r w:rsidRPr="002D3B9C">
              <w:rPr>
                <w:b w:val="0"/>
                <w:sz w:val="18"/>
                <w:szCs w:val="18"/>
              </w:rPr>
              <w:t>(this will only be signed off once the job has gone through</w:t>
            </w:r>
            <w:r>
              <w:rPr>
                <w:b w:val="0"/>
                <w:sz w:val="18"/>
                <w:szCs w:val="18"/>
              </w:rPr>
              <w:t xml:space="preserve"> the</w:t>
            </w:r>
            <w:r w:rsidRPr="002D3B9C">
              <w:rPr>
                <w:b w:val="0"/>
                <w:sz w:val="18"/>
                <w:szCs w:val="18"/>
              </w:rPr>
              <w:t xml:space="preserve"> Job Evaluation</w:t>
            </w:r>
            <w:r>
              <w:rPr>
                <w:b w:val="0"/>
                <w:sz w:val="18"/>
                <w:szCs w:val="18"/>
              </w:rPr>
              <w:t xml:space="preserve"> Panel)</w:t>
            </w:r>
          </w:p>
          <w:p w14:paraId="27C2091B" w14:textId="77777777" w:rsidR="00E52555" w:rsidRPr="00D17D82" w:rsidRDefault="00E52555" w:rsidP="00FE4E7B">
            <w:pPr>
              <w:rPr>
                <w:color w:val="000000" w:themeColor="text1"/>
                <w:sz w:val="26"/>
                <w:szCs w:val="26"/>
              </w:rPr>
            </w:pPr>
            <w:r w:rsidRPr="00054F69">
              <w:rPr>
                <w:color w:val="2F5496" w:themeColor="accent1" w:themeShade="BF"/>
                <w:sz w:val="26"/>
                <w:szCs w:val="26"/>
              </w:rPr>
              <w:t>Date:</w:t>
            </w:r>
            <w:sdt>
              <w:sdtPr>
                <w:rPr>
                  <w:color w:val="2F5496" w:themeColor="accent1" w:themeShade="BF"/>
                  <w:sz w:val="26"/>
                  <w:szCs w:val="26"/>
                </w:rPr>
                <w:id w:val="-831683648"/>
                <w:placeholder>
                  <w:docPart w:val="02EBF5D2D03F4ED8B47A0DE54926BB85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Pr="002069C0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</w:tr>
    </w:tbl>
    <w:p w14:paraId="1D5CA0FC" w14:textId="5E7BA5BD" w:rsidR="00C81C2B" w:rsidRPr="000846FC" w:rsidRDefault="008B52B8" w:rsidP="000E72F8">
      <w:pPr>
        <w:jc w:val="center"/>
        <w:rPr>
          <w:rStyle w:val="Hyperlink"/>
          <w:b/>
        </w:rPr>
      </w:pPr>
      <w:r>
        <w:t xml:space="preserve">Please submit </w:t>
      </w:r>
      <w:r w:rsidR="00C81C2B" w:rsidRPr="000846FC">
        <w:t xml:space="preserve">with supporting documentation (organisational charts, job descriptions) </w:t>
      </w:r>
      <w:r>
        <w:t xml:space="preserve">via the </w:t>
      </w:r>
      <w:hyperlink r:id="rId10" w:history="1">
        <w:r w:rsidRPr="00947ED2">
          <w:rPr>
            <w:rStyle w:val="Hyperlink"/>
          </w:rPr>
          <w:t>Hub</w:t>
        </w:r>
      </w:hyperlink>
      <w:r w:rsidR="00037EE4">
        <w:t xml:space="preserve"> </w:t>
      </w:r>
    </w:p>
    <w:p w14:paraId="0598A543" w14:textId="77777777" w:rsidR="00C81C2B" w:rsidRPr="00C81C2B" w:rsidRDefault="00C81C2B" w:rsidP="00C81C2B">
      <w:pPr>
        <w:jc w:val="center"/>
        <w:rPr>
          <w:color w:val="000000" w:themeColor="text1"/>
        </w:rPr>
      </w:pPr>
      <w:r w:rsidRPr="00C11B1B">
        <w:rPr>
          <w:color w:val="000000" w:themeColor="text1"/>
        </w:rPr>
        <w:t>You will be advised of a panel date following receipt of the submission</w:t>
      </w:r>
    </w:p>
    <w:sectPr w:rsidR="00C81C2B" w:rsidRPr="00C81C2B">
      <w:headerReference w:type="even" r:id="rId11"/>
      <w:headerReference w:type="default" r:id="rId12"/>
      <w:footerReference w:type="default" r:id="rId13"/>
      <w:head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C36C95" w14:textId="77777777" w:rsidR="008661C8" w:rsidRDefault="008661C8" w:rsidP="00CC3DAD">
      <w:pPr>
        <w:spacing w:after="0" w:line="240" w:lineRule="auto"/>
      </w:pPr>
      <w:r>
        <w:separator/>
      </w:r>
    </w:p>
  </w:endnote>
  <w:endnote w:type="continuationSeparator" w:id="0">
    <w:p w14:paraId="73CA2A21" w14:textId="77777777" w:rsidR="008661C8" w:rsidRDefault="008661C8" w:rsidP="00CC3D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4097276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F6FD8C0" w14:textId="77777777" w:rsidR="00A4151D" w:rsidRDefault="00A4151D">
            <w:pPr>
              <w:pStyle w:val="Footer"/>
              <w:jc w:val="center"/>
            </w:pPr>
            <w:r w:rsidRPr="008B5F85">
              <w:t xml:space="preserve">Page </w:t>
            </w:r>
            <w:r w:rsidRPr="008B5F85">
              <w:rPr>
                <w:bCs/>
                <w:sz w:val="24"/>
                <w:szCs w:val="24"/>
              </w:rPr>
              <w:fldChar w:fldCharType="begin"/>
            </w:r>
            <w:r w:rsidRPr="008B5F85">
              <w:rPr>
                <w:bCs/>
              </w:rPr>
              <w:instrText xml:space="preserve"> PAGE </w:instrText>
            </w:r>
            <w:r w:rsidRPr="008B5F85"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noProof/>
              </w:rPr>
              <w:t>4</w:t>
            </w:r>
            <w:r w:rsidRPr="008B5F85">
              <w:rPr>
                <w:bCs/>
                <w:sz w:val="24"/>
                <w:szCs w:val="24"/>
              </w:rPr>
              <w:fldChar w:fldCharType="end"/>
            </w:r>
            <w:r w:rsidRPr="008B5F85">
              <w:t xml:space="preserve"> of </w:t>
            </w:r>
            <w:r w:rsidRPr="008B5F85">
              <w:rPr>
                <w:bCs/>
                <w:sz w:val="24"/>
                <w:szCs w:val="24"/>
              </w:rPr>
              <w:fldChar w:fldCharType="begin"/>
            </w:r>
            <w:r w:rsidRPr="008B5F85">
              <w:rPr>
                <w:bCs/>
              </w:rPr>
              <w:instrText xml:space="preserve"> NUMPAGES  </w:instrText>
            </w:r>
            <w:r w:rsidRPr="008B5F85"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noProof/>
              </w:rPr>
              <w:t>4</w:t>
            </w:r>
            <w:r w:rsidRPr="008B5F85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0DB22AD" w14:textId="77777777" w:rsidR="00A4151D" w:rsidRPr="005D485C" w:rsidRDefault="00A4151D" w:rsidP="005D485C">
    <w:pPr>
      <w:pStyle w:val="Footer"/>
      <w:tabs>
        <w:tab w:val="clear" w:pos="4513"/>
        <w:tab w:val="clear" w:pos="9026"/>
        <w:tab w:val="left" w:pos="3495"/>
      </w:tabs>
      <w:jc w:val="center"/>
      <w:rPr>
        <w:rFonts w:ascii="Arial" w:hAnsi="Arial" w:cs="Arial"/>
        <w:b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B450E7" w14:textId="77777777" w:rsidR="008661C8" w:rsidRDefault="008661C8" w:rsidP="00CC3DAD">
      <w:pPr>
        <w:spacing w:after="0" w:line="240" w:lineRule="auto"/>
      </w:pPr>
      <w:r>
        <w:separator/>
      </w:r>
    </w:p>
  </w:footnote>
  <w:footnote w:type="continuationSeparator" w:id="0">
    <w:p w14:paraId="002EDA4A" w14:textId="77777777" w:rsidR="008661C8" w:rsidRDefault="008661C8" w:rsidP="00CC3D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640C7" w14:textId="4D29ECED" w:rsidR="006376CB" w:rsidRDefault="006376C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7968" behindDoc="0" locked="0" layoutInCell="1" allowOverlap="1" wp14:anchorId="5C73107F" wp14:editId="34B1EF80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13970"/>
              <wp:wrapNone/>
              <wp:docPr id="2031338735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1F0C3BE" w14:textId="5C920B24" w:rsidR="006376CB" w:rsidRPr="006376CB" w:rsidRDefault="006376CB" w:rsidP="006376CB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376CB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73107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34.95pt;height:34.95pt;z-index:25166796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11F0C3BE" w14:textId="5C920B24" w:rsidR="006376CB" w:rsidRPr="006376CB" w:rsidRDefault="006376CB" w:rsidP="006376CB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0000"/>
                        <w:sz w:val="20"/>
                        <w:szCs w:val="20"/>
                      </w:rPr>
                    </w:pPr>
                    <w:r w:rsidRPr="006376CB">
                      <w:rPr>
                        <w:rFonts w:ascii="Arial" w:eastAsia="Arial" w:hAnsi="Arial" w:cs="Arial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1DD3B" w14:textId="5030E4B5" w:rsidR="00A4151D" w:rsidRPr="005D485C" w:rsidRDefault="006376CB" w:rsidP="00CC3DAD">
    <w:pPr>
      <w:pStyle w:val="Head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noProof/>
        <w:lang w:eastAsia="en-GB"/>
      </w:rPr>
      <mc:AlternateContent>
        <mc:Choice Requires="wps">
          <w:drawing>
            <wp:anchor distT="0" distB="0" distL="0" distR="0" simplePos="0" relativeHeight="251668992" behindDoc="0" locked="0" layoutInCell="1" allowOverlap="1" wp14:anchorId="239182AB" wp14:editId="0F2050D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13970"/>
              <wp:wrapNone/>
              <wp:docPr id="731321468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05EB66" w14:textId="4C24674B" w:rsidR="006376CB" w:rsidRPr="006376CB" w:rsidRDefault="006376CB" w:rsidP="006376CB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376CB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9182A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34.95pt;height:34.95pt;z-index:25166899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+juCAIAABwEAAAOAAAAZHJzL2Uyb0RvYy54bWysU8Fu2zAMvQ/YPwi6L3a6tuiMOEXWIsOA&#10;oC2QDj0rshQbkEVBYmJnXz9Ktpuu22nYRaZI+pF8fFrc9q1hR+VDA7bk81nOmbISqsbuS/7jef3p&#10;hrOAwlbCgFUlP6nAb5cfPyw6V6gLqMFUyjMCsaHoXMlrRFdkWZC1akWYgVOWghp8K5Cufp9VXnSE&#10;3prsIs+vsw585TxIFQJ574cgXyZ8rZXER62DQmZKTr1hOn06d/HMlgtR7L1wdSPHNsQ/dNGKxlLR&#10;V6h7gYIdfPMHVNtIDwE0ziS0GWjdSJVmoGnm+btptrVwKs1C5AT3SlP4f7Dy4bh1T55h/xV6WmAk&#10;pHOhCOSM8/Tat/FLnTKKE4WnV9pUj0yS8/Ly8831FWeSQqNNKNn5Z+cDflPQsmiU3NNWElniuAk4&#10;pE4psZaFdWNM2oyxvzkIM3qyc4fRwn7Xs6Z60/0OqhMN5WHYd3By3VDpjQj4JDwtmOYg0eIjHdpA&#10;V3IYLc5q8D//5o/5xDtFOetIMCW3pGjOzHdL+4jaSsb8S36V081P7t1k2EN7ByTDOb0IJ5MZ89BM&#10;pvbQvpCcV7EQhYSVVK7kOJl3OCiXnoNUq1VKIhk5gRu7dTJCR7oil8/9i/BuJBxpUw8wqUkU73gf&#10;cuOfwa0OSOynpURqByJHxkmCaa3jc4kaf3tPWedHvfwFAAD//wMAUEsDBBQABgAIAAAAIQDUHg1H&#10;2AAAAAMBAAAPAAAAZHJzL2Rvd25yZXYueG1sTI/NbsJADITvSLzDypV6g00qgUqaDUJIHLhR+nM2&#10;WZOEZu0ou0DK03fbHtqLR9ZYM5/z5eBadaHeN8IG0mkCirgU23Bl4PVlM3kE5QOyxVaYDHySh2Ux&#10;HuWYWbnyM132oVIxhH2GBuoQukxrX9bk0E+lI47eUXqHIa59pW2P1xjuWv2QJHPtsOHYUGNH65rK&#10;j/3ZGWhmKwkpvW03p3eXSnrbbWe3nTH3d8PqCVSgIfwdwzd+RIciMh3kzNar1kB8JPzM6M0XC1CH&#10;X9VFrv+zF18AAAD//wMAUEsBAi0AFAAGAAgAAAAhALaDOJL+AAAA4QEAABMAAAAAAAAAAAAAAAAA&#10;AAAAAFtDb250ZW50X1R5cGVzXS54bWxQSwECLQAUAAYACAAAACEAOP0h/9YAAACUAQAACwAAAAAA&#10;AAAAAAAAAAAvAQAAX3JlbHMvLnJlbHNQSwECLQAUAAYACAAAACEAkdvo7ggCAAAcBAAADgAAAAAA&#10;AAAAAAAAAAAuAgAAZHJzL2Uyb0RvYy54bWxQSwECLQAUAAYACAAAACEA1B4NR9gAAAADAQAADwAA&#10;AAAAAAAAAAAAAABiBAAAZHJzL2Rvd25yZXYueG1sUEsFBgAAAAAEAAQA8wAAAGcFAAAAAA==&#10;" filled="f" stroked="f">
              <v:textbox style="mso-fit-shape-to-text:t" inset="0,15pt,0,0">
                <w:txbxContent>
                  <w:p w14:paraId="2605EB66" w14:textId="4C24674B" w:rsidR="006376CB" w:rsidRPr="006376CB" w:rsidRDefault="006376CB" w:rsidP="006376CB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0000"/>
                        <w:sz w:val="20"/>
                        <w:szCs w:val="20"/>
                      </w:rPr>
                    </w:pPr>
                    <w:r w:rsidRPr="006376CB">
                      <w:rPr>
                        <w:rFonts w:ascii="Arial" w:eastAsia="Arial" w:hAnsi="Arial" w:cs="Arial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4151D" w:rsidRPr="00CC3DAD">
      <w:rPr>
        <w:rFonts w:ascii="Arial" w:hAnsi="Arial" w:cs="Arial"/>
        <w:b/>
        <w:noProof/>
        <w:lang w:eastAsia="en-GB"/>
      </w:rPr>
      <w:drawing>
        <wp:anchor distT="0" distB="0" distL="114300" distR="114300" simplePos="0" relativeHeight="251665920" behindDoc="1" locked="0" layoutInCell="1" allowOverlap="1" wp14:anchorId="5276078F" wp14:editId="150CD497">
          <wp:simplePos x="0" y="0"/>
          <wp:positionH relativeFrom="column">
            <wp:posOffset>-572135</wp:posOffset>
          </wp:positionH>
          <wp:positionV relativeFrom="paragraph">
            <wp:posOffset>-220980</wp:posOffset>
          </wp:positionV>
          <wp:extent cx="1152525" cy="567690"/>
          <wp:effectExtent l="0" t="0" r="9525" b="3810"/>
          <wp:wrapTight wrapText="bothSides">
            <wp:wrapPolygon edited="0">
              <wp:start x="2856" y="0"/>
              <wp:lineTo x="1428" y="1450"/>
              <wp:lineTo x="0" y="7248"/>
              <wp:lineTo x="0" y="18121"/>
              <wp:lineTo x="3213" y="21020"/>
              <wp:lineTo x="4998" y="21020"/>
              <wp:lineTo x="12139" y="21020"/>
              <wp:lineTo x="21421" y="15946"/>
              <wp:lineTo x="21421" y="7973"/>
              <wp:lineTo x="4998" y="0"/>
              <wp:lineTo x="2856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5676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4151D">
      <w:rPr>
        <w:rFonts w:ascii="Arial" w:hAnsi="Arial" w:cs="Arial"/>
        <w:b/>
      </w:rPr>
      <w:t xml:space="preserve">                                              </w:t>
    </w:r>
    <w:r w:rsidR="00A4151D" w:rsidRPr="005D485C">
      <w:rPr>
        <w:rFonts w:ascii="Arial" w:hAnsi="Arial" w:cs="Arial"/>
        <w:b/>
        <w:sz w:val="20"/>
        <w:szCs w:val="20"/>
      </w:rPr>
      <w:t xml:space="preserve"> </w:t>
    </w:r>
    <w:r w:rsidR="00A4151D">
      <w:rPr>
        <w:rFonts w:ascii="Arial" w:hAnsi="Arial" w:cs="Arial"/>
        <w:b/>
        <w:sz w:val="20"/>
        <w:szCs w:val="20"/>
      </w:rPr>
      <w:t xml:space="preserve">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82D6F" w14:textId="7746B9DE" w:rsidR="006376CB" w:rsidRDefault="006376C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6944" behindDoc="0" locked="0" layoutInCell="1" allowOverlap="1" wp14:anchorId="6F5564F1" wp14:editId="3B7F688A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13970"/>
              <wp:wrapNone/>
              <wp:docPr id="113369491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8906428" w14:textId="365F319E" w:rsidR="006376CB" w:rsidRPr="006376CB" w:rsidRDefault="006376CB" w:rsidP="006376CB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376CB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5564F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34.95pt;height:34.95pt;z-index:25166694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j+oCgIAABwEAAAOAAAAZHJzL2Uyb0RvYy54bWysU8Fu2zAMvQ/YPwi6L3aytmiNOEXWIsOA&#10;oC2QDj0rshQbkEVBYmJnXz9KsZOt22nYRaZI+pF8fJrf961hB+VDA7bk00nOmbISqsbuSv79dfXp&#10;lrOAwlbCgFUlP6rA7xcfP8w7V6gZ1GAq5RmB2FB0ruQ1oiuyLMhatSJMwClLQQ2+FUhXv8sqLzpC&#10;b002y/ObrANfOQ9ShUDex1OQLxK+1kris9ZBITMlp94wnT6d23hmi7kodl64upFDG+IfumhFY6no&#10;GepRoGB73/wB1TbSQwCNEwltBlo3UqUZaJpp/m6aTS2cSrMQOcGdaQr/D1Y+HTbuxTPsv0BPC4yE&#10;dC4UgZxxnl77Nn6pU0ZxovB4pk31yCQ5r64+395ccyYpNNiEkl1+dj7gVwUti0bJPW0lkSUO64Cn&#10;1DEl1rKwaoxJmzH2NwdhRk926TBa2G971lQln43db6E60lAeTvsOTq4aKr0WAV+EpwXTHCRafKZD&#10;G+hKDoPFWQ3+x9/8MZ94pyhnHQmm5JYUzZn5ZmkfUVvJmN7l1znd/Ojejobdtw9AMpzSi3AymTEP&#10;zWhqD+0byXkZC1FIWEnlSo6j+YAn5dJzkGq5TEkkIydwbTdORuhIV+TytX8T3g2EI23qCUY1ieId&#10;76fc+Gdwyz0S+2kpkdoTkQPjJMG01uG5RI3/ek9Zl0e9+Ak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AmGj+oCgIAABwEAAAOAAAA&#10;AAAAAAAAAAAAAC4CAABkcnMvZTJvRG9jLnhtbFBLAQItABQABgAIAAAAIQDUHg1H2AAAAAMBAAAP&#10;AAAAAAAAAAAAAAAAAGQEAABkcnMvZG93bnJldi54bWxQSwUGAAAAAAQABADzAAAAaQUAAAAA&#10;" filled="f" stroked="f">
              <v:textbox style="mso-fit-shape-to-text:t" inset="0,15pt,0,0">
                <w:txbxContent>
                  <w:p w14:paraId="58906428" w14:textId="365F319E" w:rsidR="006376CB" w:rsidRPr="006376CB" w:rsidRDefault="006376CB" w:rsidP="006376CB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0000"/>
                        <w:sz w:val="20"/>
                        <w:szCs w:val="20"/>
                      </w:rPr>
                    </w:pPr>
                    <w:r w:rsidRPr="006376CB">
                      <w:rPr>
                        <w:rFonts w:ascii="Arial" w:eastAsia="Arial" w:hAnsi="Arial" w:cs="Arial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90B630A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5390503"/>
    <w:multiLevelType w:val="hybridMultilevel"/>
    <w:tmpl w:val="1C7400C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305737"/>
    <w:multiLevelType w:val="hybridMultilevel"/>
    <w:tmpl w:val="3C8C116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508031E"/>
    <w:multiLevelType w:val="hybridMultilevel"/>
    <w:tmpl w:val="0F4066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A76EACC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61D7BF5"/>
    <w:multiLevelType w:val="hybridMultilevel"/>
    <w:tmpl w:val="69F672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0070A2"/>
    <w:multiLevelType w:val="hybridMultilevel"/>
    <w:tmpl w:val="A69423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0205F6"/>
    <w:multiLevelType w:val="hybridMultilevel"/>
    <w:tmpl w:val="DA4AEE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9F009B3"/>
    <w:multiLevelType w:val="hybridMultilevel"/>
    <w:tmpl w:val="8EDAB2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0F7EC1"/>
    <w:multiLevelType w:val="hybridMultilevel"/>
    <w:tmpl w:val="25CA25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7D1ED3"/>
    <w:multiLevelType w:val="hybridMultilevel"/>
    <w:tmpl w:val="0630AE68"/>
    <w:lvl w:ilvl="0" w:tplc="5C2C6928">
      <w:start w:val="1"/>
      <w:numFmt w:val="bullet"/>
      <w:lvlText w:val=""/>
      <w:lvlJc w:val="left"/>
      <w:pPr>
        <w:ind w:left="731" w:hanging="360"/>
      </w:pPr>
      <w:rPr>
        <w:rFonts w:ascii="Symbol" w:hAnsi="Symbol" w:hint="default"/>
        <w:sz w:val="21"/>
        <w:szCs w:val="21"/>
      </w:rPr>
    </w:lvl>
    <w:lvl w:ilvl="1" w:tplc="0809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10" w15:restartNumberingAfterBreak="0">
    <w:nsid w:val="43D92DCB"/>
    <w:multiLevelType w:val="hybridMultilevel"/>
    <w:tmpl w:val="37A8B994"/>
    <w:lvl w:ilvl="0" w:tplc="EED61F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  <w:sz w:val="21"/>
        <w:szCs w:val="2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F96FD4"/>
    <w:multiLevelType w:val="hybridMultilevel"/>
    <w:tmpl w:val="FFA032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623B52"/>
    <w:multiLevelType w:val="hybridMultilevel"/>
    <w:tmpl w:val="051A01F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5F70C7A"/>
    <w:multiLevelType w:val="hybridMultilevel"/>
    <w:tmpl w:val="B6BAA3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70E4B4E"/>
    <w:multiLevelType w:val="hybridMultilevel"/>
    <w:tmpl w:val="7882A2B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B1188B"/>
    <w:multiLevelType w:val="hybridMultilevel"/>
    <w:tmpl w:val="601468AA"/>
    <w:lvl w:ilvl="0" w:tplc="E12ABF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1"/>
        <w:szCs w:val="2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8A5CAE"/>
    <w:multiLevelType w:val="hybridMultilevel"/>
    <w:tmpl w:val="28D60B7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7543518">
    <w:abstractNumId w:val="16"/>
  </w:num>
  <w:num w:numId="2" w16cid:durableId="1258753271">
    <w:abstractNumId w:val="14"/>
  </w:num>
  <w:num w:numId="3" w16cid:durableId="1725174336">
    <w:abstractNumId w:val="15"/>
  </w:num>
  <w:num w:numId="4" w16cid:durableId="1600067380">
    <w:abstractNumId w:val="11"/>
  </w:num>
  <w:num w:numId="5" w16cid:durableId="1043945187">
    <w:abstractNumId w:val="9"/>
  </w:num>
  <w:num w:numId="6" w16cid:durableId="696586542">
    <w:abstractNumId w:val="10"/>
  </w:num>
  <w:num w:numId="7" w16cid:durableId="213779886">
    <w:abstractNumId w:val="7"/>
  </w:num>
  <w:num w:numId="8" w16cid:durableId="1596790021">
    <w:abstractNumId w:val="0"/>
  </w:num>
  <w:num w:numId="9" w16cid:durableId="1684479331">
    <w:abstractNumId w:val="5"/>
  </w:num>
  <w:num w:numId="10" w16cid:durableId="1914121366">
    <w:abstractNumId w:val="4"/>
  </w:num>
  <w:num w:numId="11" w16cid:durableId="299193856">
    <w:abstractNumId w:val="2"/>
  </w:num>
  <w:num w:numId="12" w16cid:durableId="1831091102">
    <w:abstractNumId w:val="13"/>
  </w:num>
  <w:num w:numId="13" w16cid:durableId="2085636485">
    <w:abstractNumId w:val="6"/>
  </w:num>
  <w:num w:numId="14" w16cid:durableId="1459959032">
    <w:abstractNumId w:val="12"/>
  </w:num>
  <w:num w:numId="15" w16cid:durableId="1361390794">
    <w:abstractNumId w:val="1"/>
  </w:num>
  <w:num w:numId="16" w16cid:durableId="2068651139">
    <w:abstractNumId w:val="8"/>
  </w:num>
  <w:num w:numId="17" w16cid:durableId="9204138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DAD"/>
    <w:rsid w:val="00013B56"/>
    <w:rsid w:val="000206CB"/>
    <w:rsid w:val="000329BE"/>
    <w:rsid w:val="00037EE4"/>
    <w:rsid w:val="00042218"/>
    <w:rsid w:val="00054F69"/>
    <w:rsid w:val="00066A2E"/>
    <w:rsid w:val="00077302"/>
    <w:rsid w:val="00091E9B"/>
    <w:rsid w:val="0009292E"/>
    <w:rsid w:val="000A3354"/>
    <w:rsid w:val="000B318C"/>
    <w:rsid w:val="000C49F8"/>
    <w:rsid w:val="000D47E5"/>
    <w:rsid w:val="000D749D"/>
    <w:rsid w:val="000E4E02"/>
    <w:rsid w:val="000E72F8"/>
    <w:rsid w:val="000F01F3"/>
    <w:rsid w:val="001110EC"/>
    <w:rsid w:val="001117A0"/>
    <w:rsid w:val="001127C5"/>
    <w:rsid w:val="00113DDD"/>
    <w:rsid w:val="00117C8D"/>
    <w:rsid w:val="0012290F"/>
    <w:rsid w:val="001264A4"/>
    <w:rsid w:val="00126C24"/>
    <w:rsid w:val="0014453B"/>
    <w:rsid w:val="0017461B"/>
    <w:rsid w:val="00174870"/>
    <w:rsid w:val="00177889"/>
    <w:rsid w:val="0019223C"/>
    <w:rsid w:val="001922D9"/>
    <w:rsid w:val="001B0302"/>
    <w:rsid w:val="001B389A"/>
    <w:rsid w:val="001F2FFC"/>
    <w:rsid w:val="00201ACD"/>
    <w:rsid w:val="002204A3"/>
    <w:rsid w:val="002300D4"/>
    <w:rsid w:val="00234B6E"/>
    <w:rsid w:val="002431E3"/>
    <w:rsid w:val="0024486F"/>
    <w:rsid w:val="002531C9"/>
    <w:rsid w:val="002666A2"/>
    <w:rsid w:val="00267975"/>
    <w:rsid w:val="002B3C17"/>
    <w:rsid w:val="002B6834"/>
    <w:rsid w:val="002D3B9C"/>
    <w:rsid w:val="002D7415"/>
    <w:rsid w:val="002F3D81"/>
    <w:rsid w:val="0031444E"/>
    <w:rsid w:val="003177F3"/>
    <w:rsid w:val="003332BD"/>
    <w:rsid w:val="00342FA2"/>
    <w:rsid w:val="003524E2"/>
    <w:rsid w:val="00357EE3"/>
    <w:rsid w:val="00373DED"/>
    <w:rsid w:val="0038751C"/>
    <w:rsid w:val="003A1BE4"/>
    <w:rsid w:val="003A3F2B"/>
    <w:rsid w:val="003B1593"/>
    <w:rsid w:val="003D36FB"/>
    <w:rsid w:val="003E3B7A"/>
    <w:rsid w:val="00411718"/>
    <w:rsid w:val="00423432"/>
    <w:rsid w:val="0045088D"/>
    <w:rsid w:val="00456E55"/>
    <w:rsid w:val="00465206"/>
    <w:rsid w:val="00472FB6"/>
    <w:rsid w:val="004811F9"/>
    <w:rsid w:val="00483EAD"/>
    <w:rsid w:val="00491FA9"/>
    <w:rsid w:val="004D1483"/>
    <w:rsid w:val="004F2B8E"/>
    <w:rsid w:val="004F300A"/>
    <w:rsid w:val="004F7B53"/>
    <w:rsid w:val="00503599"/>
    <w:rsid w:val="005275D9"/>
    <w:rsid w:val="00564A89"/>
    <w:rsid w:val="00567F0D"/>
    <w:rsid w:val="0057644F"/>
    <w:rsid w:val="0058303F"/>
    <w:rsid w:val="0058363D"/>
    <w:rsid w:val="005878B4"/>
    <w:rsid w:val="005929B1"/>
    <w:rsid w:val="0059355A"/>
    <w:rsid w:val="005B7D46"/>
    <w:rsid w:val="005C74DE"/>
    <w:rsid w:val="005D141D"/>
    <w:rsid w:val="005D485C"/>
    <w:rsid w:val="005E334F"/>
    <w:rsid w:val="005E33B1"/>
    <w:rsid w:val="005E7BB9"/>
    <w:rsid w:val="006376CB"/>
    <w:rsid w:val="00642A48"/>
    <w:rsid w:val="006472CA"/>
    <w:rsid w:val="00664006"/>
    <w:rsid w:val="00672780"/>
    <w:rsid w:val="006843CE"/>
    <w:rsid w:val="00693B2B"/>
    <w:rsid w:val="006A543A"/>
    <w:rsid w:val="006B512F"/>
    <w:rsid w:val="006C1D0A"/>
    <w:rsid w:val="006D5DE8"/>
    <w:rsid w:val="006E0421"/>
    <w:rsid w:val="006E59C3"/>
    <w:rsid w:val="00712D8C"/>
    <w:rsid w:val="007158BC"/>
    <w:rsid w:val="00752BC2"/>
    <w:rsid w:val="00792B9E"/>
    <w:rsid w:val="00793BD8"/>
    <w:rsid w:val="007A01F0"/>
    <w:rsid w:val="007C608B"/>
    <w:rsid w:val="007E3A51"/>
    <w:rsid w:val="00802387"/>
    <w:rsid w:val="00803BAB"/>
    <w:rsid w:val="008055B5"/>
    <w:rsid w:val="008201E0"/>
    <w:rsid w:val="008307D1"/>
    <w:rsid w:val="008349AA"/>
    <w:rsid w:val="00850CF8"/>
    <w:rsid w:val="008661C8"/>
    <w:rsid w:val="00875E58"/>
    <w:rsid w:val="00885361"/>
    <w:rsid w:val="008B52B8"/>
    <w:rsid w:val="008B5F85"/>
    <w:rsid w:val="0091063A"/>
    <w:rsid w:val="0092495E"/>
    <w:rsid w:val="00924A79"/>
    <w:rsid w:val="00945010"/>
    <w:rsid w:val="00947ED2"/>
    <w:rsid w:val="0095150B"/>
    <w:rsid w:val="009567DC"/>
    <w:rsid w:val="0097284D"/>
    <w:rsid w:val="00982E57"/>
    <w:rsid w:val="00993A25"/>
    <w:rsid w:val="009A3A27"/>
    <w:rsid w:val="009B2F5D"/>
    <w:rsid w:val="009F3B38"/>
    <w:rsid w:val="00A067A8"/>
    <w:rsid w:val="00A12815"/>
    <w:rsid w:val="00A34AD5"/>
    <w:rsid w:val="00A376C5"/>
    <w:rsid w:val="00A378D7"/>
    <w:rsid w:val="00A4151D"/>
    <w:rsid w:val="00A445FB"/>
    <w:rsid w:val="00A72BD4"/>
    <w:rsid w:val="00AA3D29"/>
    <w:rsid w:val="00AA5C8E"/>
    <w:rsid w:val="00AC0C44"/>
    <w:rsid w:val="00AE0F94"/>
    <w:rsid w:val="00AE34DC"/>
    <w:rsid w:val="00AF6C60"/>
    <w:rsid w:val="00B13AF9"/>
    <w:rsid w:val="00B22D71"/>
    <w:rsid w:val="00B330A0"/>
    <w:rsid w:val="00B34041"/>
    <w:rsid w:val="00B34206"/>
    <w:rsid w:val="00B344A0"/>
    <w:rsid w:val="00B55848"/>
    <w:rsid w:val="00B574C9"/>
    <w:rsid w:val="00B62D8C"/>
    <w:rsid w:val="00B637D7"/>
    <w:rsid w:val="00B669AF"/>
    <w:rsid w:val="00B854D8"/>
    <w:rsid w:val="00B85F49"/>
    <w:rsid w:val="00B948EC"/>
    <w:rsid w:val="00BC4137"/>
    <w:rsid w:val="00BD5A22"/>
    <w:rsid w:val="00BE5C62"/>
    <w:rsid w:val="00BE6C6F"/>
    <w:rsid w:val="00C13866"/>
    <w:rsid w:val="00C357D1"/>
    <w:rsid w:val="00C4465D"/>
    <w:rsid w:val="00C50A13"/>
    <w:rsid w:val="00C81C2B"/>
    <w:rsid w:val="00C86C58"/>
    <w:rsid w:val="00CA5C0D"/>
    <w:rsid w:val="00CC19F6"/>
    <w:rsid w:val="00CC3DAD"/>
    <w:rsid w:val="00CD4244"/>
    <w:rsid w:val="00CD43A1"/>
    <w:rsid w:val="00CF0018"/>
    <w:rsid w:val="00CF41F4"/>
    <w:rsid w:val="00D11D7A"/>
    <w:rsid w:val="00D17D82"/>
    <w:rsid w:val="00D46256"/>
    <w:rsid w:val="00D54455"/>
    <w:rsid w:val="00D63D56"/>
    <w:rsid w:val="00D66CE5"/>
    <w:rsid w:val="00DA06EA"/>
    <w:rsid w:val="00DA1548"/>
    <w:rsid w:val="00DB0B43"/>
    <w:rsid w:val="00DB63CC"/>
    <w:rsid w:val="00DD464F"/>
    <w:rsid w:val="00DD584D"/>
    <w:rsid w:val="00DE467E"/>
    <w:rsid w:val="00E1208D"/>
    <w:rsid w:val="00E318DD"/>
    <w:rsid w:val="00E416C8"/>
    <w:rsid w:val="00E41E0F"/>
    <w:rsid w:val="00E440CD"/>
    <w:rsid w:val="00E478DE"/>
    <w:rsid w:val="00E52555"/>
    <w:rsid w:val="00E5587F"/>
    <w:rsid w:val="00E7208B"/>
    <w:rsid w:val="00E762C5"/>
    <w:rsid w:val="00E90E2C"/>
    <w:rsid w:val="00E95D0B"/>
    <w:rsid w:val="00EA2042"/>
    <w:rsid w:val="00EB6312"/>
    <w:rsid w:val="00EB7C2D"/>
    <w:rsid w:val="00ED12EF"/>
    <w:rsid w:val="00EE77D6"/>
    <w:rsid w:val="00EF27DA"/>
    <w:rsid w:val="00F01E4D"/>
    <w:rsid w:val="00F04247"/>
    <w:rsid w:val="00F13607"/>
    <w:rsid w:val="00F2557C"/>
    <w:rsid w:val="00F25988"/>
    <w:rsid w:val="00F2726F"/>
    <w:rsid w:val="00F510E1"/>
    <w:rsid w:val="00F76C7F"/>
    <w:rsid w:val="00F84F9A"/>
    <w:rsid w:val="00F92357"/>
    <w:rsid w:val="00F954AF"/>
    <w:rsid w:val="00FA757F"/>
    <w:rsid w:val="00FE19A2"/>
    <w:rsid w:val="00FE4E7B"/>
    <w:rsid w:val="00FF544F"/>
    <w:rsid w:val="00FF7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D51CD9"/>
  <w15:docId w15:val="{D6DF0008-238D-41F0-920E-B12DBF23B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117C8D"/>
    <w:pPr>
      <w:keepNext/>
      <w:spacing w:after="0" w:line="240" w:lineRule="auto"/>
      <w:outlineLvl w:val="2"/>
    </w:pPr>
    <w:rPr>
      <w:rFonts w:ascii="Arial" w:eastAsia="Times New Roman" w:hAnsi="Arial" w:cs="Times New Roman"/>
      <w:b/>
      <w:sz w:val="20"/>
      <w:szCs w:val="20"/>
      <w:lang w:val="en-US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C3D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3DAD"/>
  </w:style>
  <w:style w:type="paragraph" w:styleId="Footer">
    <w:name w:val="footer"/>
    <w:basedOn w:val="Normal"/>
    <w:link w:val="FooterChar"/>
    <w:uiPriority w:val="99"/>
    <w:unhideWhenUsed/>
    <w:rsid w:val="00CC3D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3DAD"/>
  </w:style>
  <w:style w:type="table" w:styleId="TableGrid">
    <w:name w:val="Table Grid"/>
    <w:basedOn w:val="TableNormal"/>
    <w:uiPriority w:val="39"/>
    <w:rsid w:val="00CC3D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11">
    <w:name w:val="Plain Table 11"/>
    <w:basedOn w:val="TableNormal"/>
    <w:uiPriority w:val="41"/>
    <w:rsid w:val="00CC3DA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CC3D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3DAD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CC3DAD"/>
    <w:rPr>
      <w:color w:val="808080"/>
    </w:rPr>
  </w:style>
  <w:style w:type="paragraph" w:styleId="ListParagraph">
    <w:name w:val="List Paragraph"/>
    <w:basedOn w:val="Normal"/>
    <w:uiPriority w:val="34"/>
    <w:qFormat/>
    <w:rsid w:val="00CC3DA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D485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D485C"/>
    <w:rPr>
      <w:color w:val="605E5C"/>
      <w:shd w:val="clear" w:color="auto" w:fill="E1DFDD"/>
    </w:rPr>
  </w:style>
  <w:style w:type="table" w:customStyle="1" w:styleId="GridTable1Light-Accent51">
    <w:name w:val="Grid Table 1 Light - Accent 51"/>
    <w:basedOn w:val="TableNormal"/>
    <w:uiPriority w:val="46"/>
    <w:rsid w:val="00712D8C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-Accent11">
    <w:name w:val="Grid Table 2 - Accent 11"/>
    <w:basedOn w:val="TableNormal"/>
    <w:uiPriority w:val="47"/>
    <w:rsid w:val="00712D8C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5D141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D141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D141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14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141D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E41E0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character" w:customStyle="1" w:styleId="Heading3Char">
    <w:name w:val="Heading 3 Char"/>
    <w:basedOn w:val="DefaultParagraphFont"/>
    <w:link w:val="Heading3"/>
    <w:rsid w:val="00117C8D"/>
    <w:rPr>
      <w:rFonts w:ascii="Arial" w:eastAsia="Times New Roman" w:hAnsi="Arial" w:cs="Times New Roman"/>
      <w:b/>
      <w:sz w:val="20"/>
      <w:szCs w:val="20"/>
      <w:lang w:val="en-US" w:eastAsia="en-GB"/>
    </w:rPr>
  </w:style>
  <w:style w:type="paragraph" w:customStyle="1" w:styleId="Default">
    <w:name w:val="Default"/>
    <w:rsid w:val="00117C8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947ED2"/>
    <w:rPr>
      <w:color w:val="605E5C"/>
      <w:shd w:val="clear" w:color="auto" w:fill="E1DFDD"/>
    </w:rPr>
  </w:style>
  <w:style w:type="character" w:customStyle="1" w:styleId="wbzude">
    <w:name w:val="wbzude"/>
    <w:basedOn w:val="DefaultParagraphFont"/>
    <w:rsid w:val="00C86C58"/>
  </w:style>
  <w:style w:type="paragraph" w:styleId="Revision">
    <w:name w:val="Revision"/>
    <w:hidden/>
    <w:uiPriority w:val="99"/>
    <w:semiHidden/>
    <w:rsid w:val="00A1281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106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1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btp.freshservice.com/support/catalog/items/151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252EEEBCC4A43D5BF3990CED97B04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596233-5557-453E-B772-53546200CF19}"/>
      </w:docPartPr>
      <w:docPartBody>
        <w:p w:rsidR="00B5427B" w:rsidRDefault="00582C50" w:rsidP="00582C50">
          <w:pPr>
            <w:pStyle w:val="3252EEEBCC4A43D5BF3990CED97B04BF3"/>
          </w:pPr>
          <w:r>
            <w:rPr>
              <w:rStyle w:val="PlaceholderText"/>
              <w:b/>
            </w:rPr>
            <w:t xml:space="preserve"> </w:t>
          </w:r>
          <w:r w:rsidRPr="005275D9">
            <w:rPr>
              <w:rStyle w:val="PlaceholderText"/>
            </w:rPr>
            <w:t>Sel</w:t>
          </w:r>
          <w:r>
            <w:rPr>
              <w:rStyle w:val="PlaceholderText"/>
            </w:rPr>
            <w:t>ect Division</w:t>
          </w:r>
        </w:p>
      </w:docPartBody>
    </w:docPart>
    <w:docPart>
      <w:docPartPr>
        <w:name w:val="88212CF66E804B59B4D2250BD701CF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4B729B-FB63-4837-849C-030290B4C8E1}"/>
      </w:docPartPr>
      <w:docPartBody>
        <w:p w:rsidR="00B5427B" w:rsidRDefault="00582C50" w:rsidP="00582C50">
          <w:pPr>
            <w:pStyle w:val="88212CF66E804B59B4D2250BD701CF853"/>
          </w:pPr>
          <w:r>
            <w:rPr>
              <w:rStyle w:val="PlaceholderText"/>
              <w:b/>
            </w:rPr>
            <w:t xml:space="preserve"> </w:t>
          </w:r>
          <w:r w:rsidRPr="000E72F8">
            <w:rPr>
              <w:rStyle w:val="PlaceholderText"/>
              <w:color w:val="747474" w:themeColor="background2" w:themeShade="80"/>
            </w:rPr>
            <w:t>Select</w:t>
          </w:r>
          <w:r w:rsidRPr="000E72F8">
            <w:rPr>
              <w:color w:val="747474" w:themeColor="background2" w:themeShade="80"/>
            </w:rPr>
            <w:t xml:space="preserve"> Contract Type</w:t>
          </w:r>
        </w:p>
      </w:docPartBody>
    </w:docPart>
    <w:docPart>
      <w:docPartPr>
        <w:name w:val="B250C358C0704280AC001014E631EF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5B6BD8-89E4-44BD-A4DE-4A3C390ABBC0}"/>
      </w:docPartPr>
      <w:docPartBody>
        <w:p w:rsidR="00B5427B" w:rsidRDefault="00582C50" w:rsidP="00582C50">
          <w:pPr>
            <w:pStyle w:val="B250C358C0704280AC001014E631EF703"/>
          </w:pPr>
          <w:r>
            <w:t xml:space="preserve"> </w:t>
          </w:r>
          <w:r w:rsidRPr="000E72F8">
            <w:rPr>
              <w:rStyle w:val="PlaceholderText"/>
              <w:b/>
            </w:rPr>
            <w:t>Select Vetting Level</w:t>
          </w:r>
        </w:p>
      </w:docPartBody>
    </w:docPart>
    <w:docPart>
      <w:docPartPr>
        <w:name w:val="BAAC0C232C0B49298CB9EE4E7B0E49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8132C8-1FF1-45F3-887C-0862F9758459}"/>
      </w:docPartPr>
      <w:docPartBody>
        <w:p w:rsidR="009538D8" w:rsidRDefault="00DF35DF" w:rsidP="00DF35DF">
          <w:pPr>
            <w:pStyle w:val="BAAC0C232C0B49298CB9EE4E7B0E4946"/>
          </w:pPr>
          <w:r>
            <w:t xml:space="preserve"> </w:t>
          </w:r>
          <w:r>
            <w:rPr>
              <w:rStyle w:val="PlaceholderText"/>
            </w:rPr>
            <w:t xml:space="preserve">Select </w:t>
          </w:r>
        </w:p>
      </w:docPartBody>
    </w:docPart>
    <w:docPart>
      <w:docPartPr>
        <w:name w:val="D5558F5C768C4DC686F25A678F9EC5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B01100-3898-4086-BAA1-7AA45F37E957}"/>
      </w:docPartPr>
      <w:docPartBody>
        <w:p w:rsidR="006B0EF2" w:rsidRDefault="006B0EF2" w:rsidP="006B0EF2">
          <w:pPr>
            <w:pStyle w:val="D5558F5C768C4DC686F25A678F9EC5F7"/>
          </w:pPr>
          <w:r>
            <w:t xml:space="preserve"> </w:t>
          </w:r>
          <w:r>
            <w:rPr>
              <w:rStyle w:val="PlaceholderText"/>
            </w:rPr>
            <w:t xml:space="preserve">Select </w:t>
          </w:r>
        </w:p>
      </w:docPartBody>
    </w:docPart>
    <w:docPart>
      <w:docPartPr>
        <w:name w:val="38271FD5D41C46BDBB7DEACB25F3D2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17A445-7184-453B-AE56-B841CA13575E}"/>
      </w:docPartPr>
      <w:docPartBody>
        <w:p w:rsidR="006B0EF2" w:rsidRDefault="006B0EF2" w:rsidP="006B0EF2">
          <w:pPr>
            <w:pStyle w:val="38271FD5D41C46BDBB7DEACB25F3D26A"/>
          </w:pPr>
          <w:r>
            <w:t xml:space="preserve"> </w:t>
          </w:r>
          <w:r>
            <w:rPr>
              <w:rStyle w:val="PlaceholderText"/>
            </w:rPr>
            <w:t xml:space="preserve">Select </w:t>
          </w:r>
        </w:p>
      </w:docPartBody>
    </w:docPart>
    <w:docPart>
      <w:docPartPr>
        <w:name w:val="02EBF5D2D03F4ED8B47A0DE54926BB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E00CD4-33DA-4446-AFED-8CF3E9AB44FD}"/>
      </w:docPartPr>
      <w:docPartBody>
        <w:p w:rsidR="006B0EF2" w:rsidRDefault="006B0EF2" w:rsidP="006B0EF2">
          <w:pPr>
            <w:pStyle w:val="02EBF5D2D03F4ED8B47A0DE54926BB85"/>
          </w:pPr>
          <w:r w:rsidRPr="002069C0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sDel="0"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55B7"/>
    <w:rsid w:val="001A7502"/>
    <w:rsid w:val="001E55B7"/>
    <w:rsid w:val="002D2106"/>
    <w:rsid w:val="003B14E2"/>
    <w:rsid w:val="00506B79"/>
    <w:rsid w:val="005203A5"/>
    <w:rsid w:val="005818B9"/>
    <w:rsid w:val="00582C50"/>
    <w:rsid w:val="006B0EF2"/>
    <w:rsid w:val="0095150B"/>
    <w:rsid w:val="009538D8"/>
    <w:rsid w:val="009567DC"/>
    <w:rsid w:val="009E774E"/>
    <w:rsid w:val="00A26CC8"/>
    <w:rsid w:val="00B5427B"/>
    <w:rsid w:val="00CE1F6E"/>
    <w:rsid w:val="00D12938"/>
    <w:rsid w:val="00DF35DF"/>
    <w:rsid w:val="00F04247"/>
    <w:rsid w:val="00F51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B0EF2"/>
  </w:style>
  <w:style w:type="paragraph" w:customStyle="1" w:styleId="3252EEEBCC4A43D5BF3990CED97B04BF3">
    <w:name w:val="3252EEEBCC4A43D5BF3990CED97B04BF3"/>
    <w:rsid w:val="00582C50"/>
    <w:rPr>
      <w:rFonts w:eastAsiaTheme="minorHAnsi"/>
      <w:lang w:eastAsia="en-US"/>
    </w:rPr>
  </w:style>
  <w:style w:type="paragraph" w:customStyle="1" w:styleId="88212CF66E804B59B4D2250BD701CF853">
    <w:name w:val="88212CF66E804B59B4D2250BD701CF853"/>
    <w:rsid w:val="00582C50"/>
    <w:rPr>
      <w:rFonts w:eastAsiaTheme="minorHAnsi"/>
      <w:lang w:eastAsia="en-US"/>
    </w:rPr>
  </w:style>
  <w:style w:type="paragraph" w:customStyle="1" w:styleId="B250C358C0704280AC001014E631EF703">
    <w:name w:val="B250C358C0704280AC001014E631EF703"/>
    <w:rsid w:val="00582C50"/>
    <w:rPr>
      <w:rFonts w:eastAsiaTheme="minorHAnsi"/>
      <w:lang w:eastAsia="en-US"/>
    </w:rPr>
  </w:style>
  <w:style w:type="paragraph" w:customStyle="1" w:styleId="BAAC0C232C0B49298CB9EE4E7B0E4946">
    <w:name w:val="BAAC0C232C0B49298CB9EE4E7B0E4946"/>
    <w:rsid w:val="00DF35DF"/>
  </w:style>
  <w:style w:type="paragraph" w:customStyle="1" w:styleId="D5558F5C768C4DC686F25A678F9EC5F7">
    <w:name w:val="D5558F5C768C4DC686F25A678F9EC5F7"/>
    <w:rsid w:val="006B0EF2"/>
    <w:rPr>
      <w:kern w:val="2"/>
      <w14:ligatures w14:val="standardContextual"/>
    </w:rPr>
  </w:style>
  <w:style w:type="paragraph" w:customStyle="1" w:styleId="38271FD5D41C46BDBB7DEACB25F3D26A">
    <w:name w:val="38271FD5D41C46BDBB7DEACB25F3D26A"/>
    <w:rsid w:val="006B0EF2"/>
    <w:rPr>
      <w:kern w:val="2"/>
      <w14:ligatures w14:val="standardContextual"/>
    </w:rPr>
  </w:style>
  <w:style w:type="paragraph" w:customStyle="1" w:styleId="02EBF5D2D03F4ED8B47A0DE54926BB85">
    <w:name w:val="02EBF5D2D03F4ED8B47A0DE54926BB85"/>
    <w:rsid w:val="006B0EF2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40CDC246FC8644951274E19F10F4B8" ma:contentTypeVersion="" ma:contentTypeDescription="Create a new document." ma:contentTypeScope="" ma:versionID="468948cacd9a234cc7857369bd27f5f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f3e687d5f98ee29b9cfcc2ff24550dc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34247A0-7A5D-4E25-B8DB-6D04ACDFCC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82FB346-B441-4351-834B-172D38A5BB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505E6AA-A985-4F03-ADBB-3690A4B408E7}">
  <ds:schemaRefs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1550</Words>
  <Characters>8836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British Transport Police</Company>
  <LinksUpToDate>false</LinksUpToDate>
  <CharactersWithSpaces>10366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Policy Team</dc:creator>
  <cp:keywords/>
  <dc:description/>
  <cp:lastModifiedBy>Joanne Jacobs [8991]</cp:lastModifiedBy>
  <cp:revision>2</cp:revision>
  <dcterms:created xsi:type="dcterms:W3CDTF">2025-10-16T15:47:00Z</dcterms:created>
  <dcterms:modified xsi:type="dcterms:W3CDTF">2025-10-16T15:47:00Z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0x0101008040CDC246FC8644951274E19F10F4B8</vt:lpwstr>
  </property>
  <property fmtid="{D5CDD505-2E9C-101B-9397-08002B2CF9AE}" pid="3" name="ClassificationContentMarkingHeaderShapeIds">
    <vt:lpwstr>6c1e193,7913c4ef,2b97147c</vt:lpwstr>
  </property>
  <property fmtid="{D5CDD505-2E9C-101B-9397-08002B2CF9AE}" pid="4" name="ClassificationContentMarkingHeaderFontProps">
    <vt:lpwstr>#000000,10,Arial</vt:lpwstr>
  </property>
  <property fmtid="{D5CDD505-2E9C-101B-9397-08002B2CF9AE}" pid="5" name="ClassificationContentMarkingHeaderText">
    <vt:lpwstr>OFFICIAL</vt:lpwstr>
  </property>
  <property fmtid="{D5CDD505-2E9C-101B-9397-08002B2CF9AE}" pid="6" name="MSIP_Label_4ab42cd7-a999-4825-bc59-943051981318_Enabled">
    <vt:lpwstr>true</vt:lpwstr>
  </property>
  <property fmtid="{D5CDD505-2E9C-101B-9397-08002B2CF9AE}" pid="7" name="MSIP_Label_4ab42cd7-a999-4825-bc59-943051981318_SetDate">
    <vt:lpwstr>2023-09-22T14:58:53Z</vt:lpwstr>
  </property>
  <property fmtid="{D5CDD505-2E9C-101B-9397-08002B2CF9AE}" pid="8" name="MSIP_Label_4ab42cd7-a999-4825-bc59-943051981318_Method">
    <vt:lpwstr>Standard</vt:lpwstr>
  </property>
  <property fmtid="{D5CDD505-2E9C-101B-9397-08002B2CF9AE}" pid="9" name="MSIP_Label_4ab42cd7-a999-4825-bc59-943051981318_Name">
    <vt:lpwstr>4ab42cd7-a999-4825-bc59-943051981318</vt:lpwstr>
  </property>
  <property fmtid="{D5CDD505-2E9C-101B-9397-08002B2CF9AE}" pid="10" name="MSIP_Label_4ab42cd7-a999-4825-bc59-943051981318_SiteId">
    <vt:lpwstr>eb2bff6b-272a-4866-93ba-80cbe481fd29</vt:lpwstr>
  </property>
  <property fmtid="{D5CDD505-2E9C-101B-9397-08002B2CF9AE}" pid="11" name="MSIP_Label_4ab42cd7-a999-4825-bc59-943051981318_ActionId">
    <vt:lpwstr>ce643b8a-6188-4b22-b80e-819903f7d714</vt:lpwstr>
  </property>
  <property fmtid="{D5CDD505-2E9C-101B-9397-08002B2CF9AE}" pid="12" name="MSIP_Label_4ab42cd7-a999-4825-bc59-943051981318_ContentBits">
    <vt:lpwstr>1</vt:lpwstr>
  </property>
</Properties>
</file>